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47E612E"/>
    <w:p w14:paraId="4C159F5D">
      <w:pPr>
        <w:pStyle w:val="18"/>
        <w:jc w:val="center"/>
        <w:rPr>
          <w:rFonts w:hint="eastAsia" w:ascii="Arial" w:hAnsi="Arial" w:cs="Arial"/>
          <w:b/>
          <w:bCs/>
          <w:color w:val="auto"/>
          <w:sz w:val="72"/>
          <w:szCs w:val="72"/>
          <w:lang w:val="en-US" w:eastAsia="zh-CN"/>
        </w:rPr>
      </w:pPr>
      <w:r>
        <w:rPr>
          <w:rFonts w:hint="default" w:ascii="Arial" w:hAnsi="Arial" w:cs="Arial"/>
          <w:b/>
          <w:bCs/>
          <w:color w:val="auto"/>
          <w:sz w:val="72"/>
          <w:szCs w:val="72"/>
          <w:lang w:val="en-US" w:eastAsia="zh-CN"/>
        </w:rPr>
        <w:t>O</w:t>
      </w:r>
      <w:r>
        <w:rPr>
          <w:rFonts w:hint="eastAsia" w:ascii="Arial" w:hAnsi="Arial" w:cs="Arial"/>
          <w:b/>
          <w:bCs/>
          <w:color w:val="auto"/>
          <w:sz w:val="72"/>
          <w:szCs w:val="72"/>
          <w:lang w:val="en-US" w:eastAsia="zh-CN"/>
        </w:rPr>
        <w:t>peration</w:t>
      </w:r>
      <w:r>
        <w:rPr>
          <w:rFonts w:hint="default" w:ascii="Arial" w:hAnsi="Arial" w:cs="Arial"/>
          <w:b/>
          <w:bCs/>
          <w:color w:val="auto"/>
          <w:sz w:val="72"/>
          <w:szCs w:val="72"/>
          <w:lang w:val="en-US" w:eastAsia="zh-CN"/>
        </w:rPr>
        <w:t xml:space="preserve"> M</w:t>
      </w:r>
      <w:r>
        <w:rPr>
          <w:rFonts w:hint="eastAsia" w:ascii="Arial" w:hAnsi="Arial" w:cs="Arial"/>
          <w:b/>
          <w:bCs/>
          <w:color w:val="auto"/>
          <w:sz w:val="72"/>
          <w:szCs w:val="72"/>
          <w:lang w:val="en-US" w:eastAsia="zh-CN"/>
        </w:rPr>
        <w:t>anual</w:t>
      </w:r>
    </w:p>
    <w:p w14:paraId="54F16827">
      <w:pPr>
        <w:pStyle w:val="18"/>
        <w:jc w:val="center"/>
        <w:rPr>
          <w:rFonts w:hint="default" w:ascii="Arial" w:hAnsi="Arial" w:cs="Arial"/>
          <w:b/>
          <w:bCs/>
          <w:color w:val="auto"/>
          <w:sz w:val="36"/>
          <w:szCs w:val="36"/>
          <w:lang w:val="en-US" w:eastAsia="zh-CN"/>
        </w:rPr>
      </w:pPr>
      <w:r>
        <w:rPr>
          <w:rFonts w:hint="default" w:ascii="Arial" w:hAnsi="Arial" w:cs="Arial"/>
          <w:b/>
          <w:bCs/>
          <w:color w:val="auto"/>
          <w:sz w:val="36"/>
          <w:szCs w:val="36"/>
          <w:lang w:val="en-US" w:eastAsia="zh-CN"/>
        </w:rPr>
        <w:t>HM500</w:t>
      </w:r>
      <w:r>
        <w:rPr>
          <w:rFonts w:hint="eastAsia" w:ascii="Arial" w:hAnsi="Arial" w:cs="Arial"/>
          <w:b/>
          <w:bCs/>
          <w:color w:val="auto"/>
          <w:sz w:val="36"/>
          <w:szCs w:val="36"/>
          <w:lang w:val="en-US" w:eastAsia="zh-CN"/>
        </w:rPr>
        <w:t>2-10A</w:t>
      </w:r>
      <w:r>
        <w:rPr>
          <w:rFonts w:hint="default" w:ascii="Arial" w:hAnsi="Arial" w:cs="Arial"/>
          <w:b/>
          <w:bCs/>
          <w:color w:val="auto"/>
          <w:sz w:val="36"/>
          <w:szCs w:val="36"/>
          <w:lang w:val="en-US" w:eastAsia="zh-CN"/>
        </w:rPr>
        <w:t xml:space="preserve"> </w:t>
      </w:r>
      <w:r>
        <w:rPr>
          <w:rFonts w:hint="eastAsia" w:ascii="Arial" w:hAnsi="Arial" w:cs="Arial"/>
          <w:b/>
          <w:bCs/>
          <w:color w:val="auto"/>
          <w:sz w:val="36"/>
          <w:szCs w:val="36"/>
          <w:lang w:val="en-US" w:eastAsia="zh-CN"/>
        </w:rPr>
        <w:t>3-phase DC Winding Resistance Tester</w:t>
      </w:r>
    </w:p>
    <w:p w14:paraId="15039154">
      <w:pPr>
        <w:spacing w:line="40" w:lineRule="atLeast"/>
        <w:jc w:val="center"/>
        <w:rPr>
          <w:sz w:val="52"/>
          <w:szCs w:val="52"/>
        </w:rPr>
      </w:pPr>
    </w:p>
    <w:p w14:paraId="3F23B8E8">
      <w:pPr>
        <w:spacing w:line="40" w:lineRule="atLeast"/>
        <w:jc w:val="center"/>
        <w:rPr>
          <w:sz w:val="52"/>
          <w:szCs w:val="52"/>
        </w:rPr>
      </w:pPr>
    </w:p>
    <w:p w14:paraId="649B477A">
      <w:pPr>
        <w:spacing w:line="40" w:lineRule="atLeast"/>
        <w:jc w:val="center"/>
        <w:rPr>
          <w:sz w:val="72"/>
          <w:szCs w:val="72"/>
        </w:rPr>
      </w:pPr>
      <w:r>
        <w:rPr>
          <w:sz w:val="72"/>
          <w:szCs w:val="72"/>
        </w:rPr>
        <w:drawing>
          <wp:inline distT="0" distB="0" distL="114300" distR="114300">
            <wp:extent cx="2166620" cy="2886710"/>
            <wp:effectExtent l="0" t="0" r="5080" b="8890"/>
            <wp:docPr id="1" name="图片 38" descr="英文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8" descr="英文20"/>
                    <pic:cNvPicPr>
                      <a:picLocks noChangeAspect="1"/>
                    </pic:cNvPicPr>
                  </pic:nvPicPr>
                  <pic:blipFill>
                    <a:blip r:embed="rId8"/>
                    <a:stretch>
                      <a:fillRect/>
                    </a:stretch>
                  </pic:blipFill>
                  <pic:spPr>
                    <a:xfrm>
                      <a:off x="0" y="0"/>
                      <a:ext cx="2166620" cy="2886710"/>
                    </a:xfrm>
                    <a:prstGeom prst="rect">
                      <a:avLst/>
                    </a:prstGeom>
                    <a:noFill/>
                    <a:ln>
                      <a:noFill/>
                    </a:ln>
                  </pic:spPr>
                </pic:pic>
              </a:graphicData>
            </a:graphic>
          </wp:inline>
        </w:drawing>
      </w:r>
    </w:p>
    <w:p w14:paraId="1ACA9377">
      <w:pPr>
        <w:ind w:right="84" w:rightChars="40"/>
        <w:jc w:val="both"/>
        <w:rPr>
          <w:rFonts w:hint="default" w:ascii="Arial" w:hAnsi="Arial" w:cs="Arial"/>
          <w:b/>
          <w:bCs/>
          <w:sz w:val="32"/>
          <w:szCs w:val="32"/>
        </w:rPr>
      </w:pPr>
    </w:p>
    <w:p w14:paraId="64D6D2B4">
      <w:pPr>
        <w:spacing w:line="160" w:lineRule="atLeast"/>
        <w:jc w:val="center"/>
        <w:rPr>
          <w:rFonts w:hint="default" w:ascii="Arial" w:hAnsi="Arial" w:eastAsia="黑体" w:cs="Arial"/>
          <w:b/>
          <w:bCs/>
          <w:sz w:val="32"/>
          <w:szCs w:val="32"/>
          <w:u w:val="thick"/>
          <w:lang w:val="en-US" w:eastAsia="zh-CN"/>
        </w:rPr>
      </w:pPr>
      <w:r>
        <w:rPr>
          <w:rFonts w:hint="default" w:ascii="Arial" w:hAnsi="Arial" w:eastAsia="黑体" w:cs="Arial"/>
          <w:b/>
          <w:bCs/>
          <w:sz w:val="32"/>
          <w:szCs w:val="32"/>
          <w:u w:val="thick"/>
        </w:rPr>
        <w:t>WUHAN GOLDHOME HIPOT ELECTRICAL CO.,</w:t>
      </w:r>
      <w:r>
        <w:rPr>
          <w:rFonts w:hint="eastAsia" w:ascii="Arial" w:hAnsi="Arial" w:eastAsia="黑体" w:cs="Arial"/>
          <w:b/>
          <w:bCs/>
          <w:sz w:val="32"/>
          <w:szCs w:val="32"/>
          <w:u w:val="thick"/>
          <w:lang w:val="en-US" w:eastAsia="zh-CN"/>
        </w:rPr>
        <w:t>LTD</w:t>
      </w:r>
    </w:p>
    <w:p w14:paraId="13639C2E">
      <w:pPr>
        <w:spacing w:line="480" w:lineRule="auto"/>
        <w:jc w:val="center"/>
        <w:rPr>
          <w:rFonts w:hint="default" w:ascii="Arial" w:hAnsi="Arial" w:eastAsia="仿宋" w:cs="Arial"/>
          <w:b/>
          <w:bCs/>
          <w:sz w:val="22"/>
          <w:szCs w:val="22"/>
          <w:lang w:val="en-US" w:eastAsia="zh-CN"/>
        </w:rPr>
      </w:pPr>
      <w:r>
        <w:rPr>
          <w:rFonts w:hint="default" w:ascii="Arial" w:hAnsi="Arial" w:eastAsia="仿宋" w:cs="Arial"/>
          <w:b/>
          <w:bCs/>
          <w:sz w:val="22"/>
          <w:szCs w:val="22"/>
        </w:rPr>
        <w:t>Tel.：+86-</w:t>
      </w:r>
      <w:r>
        <w:rPr>
          <w:rFonts w:hint="eastAsia" w:ascii="Arial" w:hAnsi="Arial" w:eastAsia="仿宋" w:cs="Arial"/>
          <w:b/>
          <w:bCs/>
          <w:sz w:val="22"/>
          <w:szCs w:val="22"/>
          <w:lang w:val="en-US" w:eastAsia="zh-CN"/>
        </w:rPr>
        <w:t>13720185294</w:t>
      </w:r>
      <w:r>
        <w:rPr>
          <w:rFonts w:hint="default" w:ascii="Arial" w:hAnsi="Arial" w:eastAsia="仿宋" w:cs="Arial"/>
          <w:b/>
          <w:bCs/>
          <w:sz w:val="22"/>
          <w:szCs w:val="22"/>
        </w:rPr>
        <w:t xml:space="preserve">                 </w:t>
      </w:r>
      <w:r>
        <w:rPr>
          <w:rFonts w:hint="default" w:ascii="Arial" w:hAnsi="Arial" w:eastAsia="仿宋" w:cs="Arial"/>
          <w:b/>
          <w:bCs/>
          <w:sz w:val="22"/>
          <w:szCs w:val="22"/>
          <w:lang w:val="en-US" w:eastAsia="zh-CN"/>
        </w:rPr>
        <w:t xml:space="preserve"> </w:t>
      </w:r>
      <w:r>
        <w:rPr>
          <w:rFonts w:hint="default" w:ascii="Arial" w:hAnsi="Arial" w:eastAsia="仿宋" w:cs="Arial"/>
          <w:b/>
          <w:bCs/>
          <w:sz w:val="22"/>
          <w:szCs w:val="22"/>
        </w:rPr>
        <w:t xml:space="preserve"> Fax：+86-27-846</w:t>
      </w:r>
      <w:r>
        <w:rPr>
          <w:rFonts w:hint="default" w:ascii="Arial" w:hAnsi="Arial" w:eastAsia="仿宋" w:cs="Arial"/>
          <w:b/>
          <w:bCs/>
          <w:sz w:val="22"/>
          <w:szCs w:val="22"/>
          <w:lang w:val="en-US" w:eastAsia="zh-CN"/>
        </w:rPr>
        <w:t>25205</w:t>
      </w:r>
    </w:p>
    <w:p w14:paraId="2B11FAF4">
      <w:pPr>
        <w:spacing w:line="480" w:lineRule="auto"/>
        <w:jc w:val="center"/>
        <w:rPr>
          <w:rFonts w:hint="default" w:ascii="Arial" w:hAnsi="Arial" w:eastAsia="仿宋" w:cs="Arial"/>
          <w:b/>
          <w:bCs/>
          <w:color w:val="auto"/>
          <w:sz w:val="22"/>
          <w:szCs w:val="22"/>
          <w:u w:val="none"/>
        </w:rPr>
      </w:pPr>
      <w:r>
        <w:rPr>
          <w:rFonts w:hint="default" w:ascii="Arial" w:hAnsi="Arial" w:eastAsia="仿宋" w:cs="Arial"/>
          <w:b/>
          <w:bCs/>
          <w:sz w:val="22"/>
          <w:szCs w:val="22"/>
        </w:rPr>
        <w:t>Email：</w:t>
      </w:r>
      <w:r>
        <w:rPr>
          <w:rFonts w:hint="default" w:ascii="Arial" w:hAnsi="Arial" w:eastAsia="仿宋" w:cs="Arial"/>
          <w:b/>
          <w:bCs/>
          <w:sz w:val="22"/>
          <w:szCs w:val="22"/>
          <w:lang w:val="en-US" w:eastAsia="zh-CN"/>
        </w:rPr>
        <w:t>goldhome0</w:t>
      </w:r>
      <w:r>
        <w:rPr>
          <w:rFonts w:hint="eastAsia" w:ascii="Arial" w:hAnsi="Arial" w:eastAsia="仿宋" w:cs="Arial"/>
          <w:b/>
          <w:bCs/>
          <w:sz w:val="22"/>
          <w:szCs w:val="22"/>
          <w:lang w:val="en-US" w:eastAsia="zh-CN"/>
        </w:rPr>
        <w:t>2</w:t>
      </w:r>
      <w:r>
        <w:rPr>
          <w:rFonts w:hint="default" w:ascii="Arial" w:hAnsi="Arial" w:eastAsia="仿宋" w:cs="Arial"/>
          <w:b/>
          <w:bCs/>
          <w:sz w:val="22"/>
          <w:szCs w:val="22"/>
          <w:lang w:val="en-US" w:eastAsia="zh-CN"/>
        </w:rPr>
        <w:t>@cablehipot.com</w:t>
      </w:r>
      <w:r>
        <w:rPr>
          <w:rFonts w:hint="default" w:ascii="Arial" w:hAnsi="Arial" w:eastAsia="仿宋" w:cs="Arial"/>
          <w:b/>
          <w:bCs/>
          <w:sz w:val="22"/>
          <w:szCs w:val="22"/>
        </w:rPr>
        <w:t xml:space="preserve">       Web.:</w:t>
      </w:r>
      <w:r>
        <w:rPr>
          <w:rFonts w:hint="default" w:ascii="Arial" w:hAnsi="Arial" w:eastAsia="仿宋" w:cs="Arial"/>
          <w:b/>
          <w:bCs/>
          <w:color w:val="auto"/>
          <w:sz w:val="22"/>
          <w:szCs w:val="22"/>
        </w:rPr>
        <w:t xml:space="preserve"> </w:t>
      </w:r>
      <w:r>
        <w:rPr>
          <w:rFonts w:hint="default" w:ascii="Arial" w:hAnsi="Arial" w:eastAsia="仿宋" w:cs="Arial"/>
          <w:b/>
          <w:bCs/>
          <w:color w:val="auto"/>
          <w:sz w:val="22"/>
          <w:szCs w:val="22"/>
          <w:u w:val="none"/>
        </w:rPr>
        <w:fldChar w:fldCharType="begin"/>
      </w:r>
      <w:r>
        <w:rPr>
          <w:rFonts w:hint="default" w:ascii="Arial" w:hAnsi="Arial" w:eastAsia="仿宋" w:cs="Arial"/>
          <w:b/>
          <w:bCs/>
          <w:color w:val="auto"/>
          <w:sz w:val="22"/>
          <w:szCs w:val="22"/>
          <w:u w:val="none"/>
        </w:rPr>
        <w:instrText xml:space="preserve"> HYPERLINK "http://www.cablehipot.com" </w:instrText>
      </w:r>
      <w:r>
        <w:rPr>
          <w:rFonts w:hint="default" w:ascii="Arial" w:hAnsi="Arial" w:eastAsia="仿宋" w:cs="Arial"/>
          <w:b/>
          <w:bCs/>
          <w:color w:val="auto"/>
          <w:sz w:val="22"/>
          <w:szCs w:val="22"/>
          <w:u w:val="none"/>
        </w:rPr>
        <w:fldChar w:fldCharType="separate"/>
      </w:r>
      <w:r>
        <w:rPr>
          <w:rStyle w:val="13"/>
          <w:rFonts w:hint="default" w:ascii="Arial" w:hAnsi="Arial" w:eastAsia="仿宋" w:cs="Arial"/>
          <w:b/>
          <w:bCs/>
          <w:color w:val="auto"/>
          <w:sz w:val="22"/>
          <w:szCs w:val="22"/>
          <w:u w:val="none"/>
        </w:rPr>
        <w:t>www.</w:t>
      </w:r>
      <w:r>
        <w:rPr>
          <w:rStyle w:val="13"/>
          <w:rFonts w:hint="eastAsia" w:ascii="Arial" w:hAnsi="Arial" w:eastAsia="仿宋" w:cs="Arial"/>
          <w:b/>
          <w:bCs/>
          <w:color w:val="auto"/>
          <w:sz w:val="22"/>
          <w:szCs w:val="22"/>
          <w:u w:val="none"/>
          <w:lang w:val="en-US" w:eastAsia="zh-CN"/>
        </w:rPr>
        <w:t>hv</w:t>
      </w:r>
      <w:r>
        <w:rPr>
          <w:rStyle w:val="13"/>
          <w:rFonts w:hint="default" w:ascii="Arial" w:hAnsi="Arial" w:eastAsia="仿宋" w:cs="Arial"/>
          <w:b/>
          <w:bCs/>
          <w:color w:val="auto"/>
          <w:sz w:val="22"/>
          <w:szCs w:val="22"/>
          <w:u w:val="none"/>
        </w:rPr>
        <w:t>cablehipot.com</w:t>
      </w:r>
      <w:r>
        <w:rPr>
          <w:rFonts w:hint="default" w:ascii="Arial" w:hAnsi="Arial" w:eastAsia="仿宋" w:cs="Arial"/>
          <w:b/>
          <w:bCs/>
          <w:color w:val="auto"/>
          <w:sz w:val="22"/>
          <w:szCs w:val="22"/>
          <w:u w:val="none"/>
        </w:rPr>
        <w:fldChar w:fldCharType="end"/>
      </w:r>
    </w:p>
    <w:p w14:paraId="62D67B2E">
      <w:pPr>
        <w:spacing w:line="480" w:lineRule="auto"/>
        <w:jc w:val="center"/>
        <w:rPr>
          <w:rFonts w:ascii="宋体" w:hAnsi="宋体" w:eastAsia="宋体"/>
          <w:sz w:val="52"/>
          <w:szCs w:val="52"/>
        </w:rPr>
      </w:pPr>
      <w:r>
        <w:rPr>
          <w:rFonts w:hint="default" w:ascii="Arial" w:hAnsi="Arial" w:eastAsia="仿宋" w:cs="Arial"/>
          <w:b/>
          <w:bCs/>
          <w:sz w:val="22"/>
          <w:szCs w:val="22"/>
        </w:rPr>
        <w:t>Add.: No.A25-1, Huading Mould Industrial Park, Hannan, Wuhan, Hubei, Chi</w:t>
      </w:r>
      <w:r>
        <w:rPr>
          <w:rFonts w:hint="default" w:ascii="Arial" w:hAnsi="Arial" w:eastAsia="仿宋" w:cs="Arial"/>
          <w:b/>
          <w:bCs/>
          <w:sz w:val="22"/>
          <w:szCs w:val="22"/>
        </w:rPr>
        <mc:AlternateContent>
          <mc:Choice Requires="wps">
            <w:drawing>
              <wp:anchor distT="0" distB="0" distL="114300" distR="114300" simplePos="0" relativeHeight="251661312" behindDoc="0" locked="0" layoutInCell="1" hidden="1" allowOverlap="1">
                <wp:simplePos x="0" y="0"/>
                <wp:positionH relativeFrom="column">
                  <wp:posOffset>0</wp:posOffset>
                </wp:positionH>
                <wp:positionV relativeFrom="paragraph">
                  <wp:posOffset>0</wp:posOffset>
                </wp:positionV>
                <wp:extent cx="635000" cy="635000"/>
                <wp:effectExtent l="0" t="0" r="0" b="0"/>
                <wp:wrapNone/>
                <wp:docPr id="6" name="DeepLBoxSPIDType"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wps:cNvSpPr>
                      <wps:spPr>
                        <a:xfrm>
                          <a:off x="0" y="0"/>
                          <a:ext cx="635000" cy="635000"/>
                        </a:xfrm>
                        <a:prstGeom prst="rect">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shape id="DeepLBoxSPIDType" o:spid="_x0000_s1026" o:spt="202" type="#_x0000_t202" style="position:absolute;left:0pt;margin-left:0pt;margin-top:0pt;height:50pt;width:50pt;visibility:hidden;z-index:251661312;mso-width-relative:page;mso-height-relative:page;" fillcolor="#FFFFFF" filled="t" stroked="t" coordsize="21600,21600" o:gfxdata="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ExD+rLQAAAABQEAAA8AAAAAAAAAAQAgAAAA&#10;IgAAAGRycy9kb3ducmV2LnhtbFBLAQIUABQAAAAIAIdO4kAKdMFLEwIAAG4EAAAOAAAAAAAAAAEA&#10;IAAAAB8BAABkcnMvZTJvRG9jLnhtbFBLBQYAAAAABgAGAFkBAACkBQAAAAA=&#10;">
                <v:fill on="t" focussize="0,0"/>
                <v:stroke color="#000000" joinstyle="miter"/>
                <v:imagedata o:title=""/>
                <o:lock v:ext="edit" selection="t" aspectratio="f"/>
              </v:shape>
            </w:pict>
          </mc:Fallback>
        </mc:AlternateContent>
      </w:r>
      <w:r>
        <w:rPr>
          <w:rFonts w:hint="eastAsia" w:ascii="Arial" w:hAnsi="Arial" w:eastAsia="仿宋" w:cs="Arial"/>
          <w:b/>
          <w:bCs/>
          <w:sz w:val="22"/>
          <w:szCs w:val="22"/>
          <w:lang w:val="en-US" w:eastAsia="zh-CN"/>
        </w:rPr>
        <w:t>na</w:t>
      </w:r>
    </w:p>
    <w:p w14:paraId="739342A1">
      <w:pPr>
        <w:spacing w:line="40" w:lineRule="atLeast"/>
        <w:rPr>
          <w:sz w:val="72"/>
          <w:szCs w:val="72"/>
        </w:rPr>
      </w:pPr>
    </w:p>
    <w:p w14:paraId="354EC456">
      <w:pPr>
        <w:spacing w:line="40" w:lineRule="atLeast"/>
        <w:rPr>
          <w:sz w:val="72"/>
          <w:szCs w:val="72"/>
        </w:rPr>
      </w:pPr>
    </w:p>
    <w:p w14:paraId="1232BA3B">
      <w:pPr>
        <w:spacing w:line="40" w:lineRule="atLeast"/>
      </w:pPr>
    </w:p>
    <w:p w14:paraId="102909C4">
      <w:pPr>
        <w:spacing w:line="40" w:lineRule="atLeast"/>
        <w:jc w:val="center"/>
        <w:rPr>
          <w:b/>
          <w:sz w:val="28"/>
          <w:szCs w:val="28"/>
        </w:rPr>
      </w:pPr>
      <w:r>
        <w:rPr>
          <w:b/>
          <w:sz w:val="48"/>
          <w:szCs w:val="48"/>
        </w:rPr>
        <w:br w:type="page"/>
      </w:r>
      <w:r>
        <w:rPr>
          <w:b/>
          <w:sz w:val="28"/>
          <w:szCs w:val="28"/>
        </w:rPr>
        <w:t>Contents</w:t>
      </w:r>
    </w:p>
    <w:p w14:paraId="260881B5">
      <w:pPr>
        <w:spacing w:line="40" w:lineRule="atLeast"/>
        <w:jc w:val="center"/>
        <w:rPr>
          <w:b/>
          <w:sz w:val="28"/>
          <w:szCs w:val="28"/>
        </w:rPr>
      </w:pPr>
    </w:p>
    <w:p w14:paraId="678EF885">
      <w:pPr>
        <w:pStyle w:val="8"/>
        <w:spacing w:line="360" w:lineRule="auto"/>
        <w:rPr>
          <w:rFonts w:ascii="Times New Roman" w:hAnsi="Times New Roman"/>
          <w:kern w:val="2"/>
          <w:sz w:val="24"/>
          <w:szCs w:val="24"/>
        </w:rPr>
      </w:pPr>
      <w:r>
        <w:rPr>
          <w:rFonts w:ascii="Times New Roman" w:hAnsi="Times New Roman"/>
          <w:sz w:val="24"/>
          <w:szCs w:val="24"/>
        </w:rPr>
        <w:fldChar w:fldCharType="begin"/>
      </w:r>
      <w:r>
        <w:rPr>
          <w:rFonts w:ascii="Times New Roman" w:hAnsi="Times New Roman"/>
          <w:sz w:val="24"/>
          <w:szCs w:val="24"/>
        </w:rPr>
        <w:instrText xml:space="preserve"> TOC \o "1-3" \h \z \u </w:instrText>
      </w:r>
      <w:r>
        <w:rPr>
          <w:rFonts w:ascii="Times New Roman" w:hAnsi="Times New Roman"/>
          <w:sz w:val="24"/>
          <w:szCs w:val="24"/>
        </w:rPr>
        <w:fldChar w:fldCharType="separate"/>
      </w:r>
      <w:r>
        <w:fldChar w:fldCharType="begin"/>
      </w:r>
      <w:r>
        <w:instrText xml:space="preserve"> HYPERLINK \l "_Toc102745956" </w:instrText>
      </w:r>
      <w:r>
        <w:fldChar w:fldCharType="separate"/>
      </w:r>
      <w:r>
        <w:rPr>
          <w:rStyle w:val="13"/>
          <w:rFonts w:ascii="Times New Roman" w:hAnsi="Times New Roman"/>
          <w:sz w:val="24"/>
          <w:szCs w:val="24"/>
        </w:rPr>
        <w:t>1. Overview</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_Toc102745956 \h </w:instrText>
      </w:r>
      <w:r>
        <w:rPr>
          <w:rFonts w:ascii="Times New Roman" w:hAnsi="Times New Roman"/>
          <w:sz w:val="24"/>
          <w:szCs w:val="24"/>
        </w:rPr>
        <w:fldChar w:fldCharType="separate"/>
      </w:r>
      <w:r>
        <w:rPr>
          <w:rFonts w:ascii="Times New Roman" w:hAnsi="Times New Roman"/>
          <w:sz w:val="24"/>
          <w:szCs w:val="24"/>
        </w:rPr>
        <w:t>2</w:t>
      </w:r>
      <w:r>
        <w:rPr>
          <w:rFonts w:ascii="Times New Roman" w:hAnsi="Times New Roman"/>
          <w:sz w:val="24"/>
          <w:szCs w:val="24"/>
        </w:rPr>
        <w:fldChar w:fldCharType="end"/>
      </w:r>
      <w:r>
        <w:rPr>
          <w:rFonts w:ascii="Times New Roman" w:hAnsi="Times New Roman"/>
          <w:sz w:val="24"/>
          <w:szCs w:val="24"/>
        </w:rPr>
        <w:fldChar w:fldCharType="end"/>
      </w:r>
    </w:p>
    <w:p w14:paraId="1E4C3AC6">
      <w:pPr>
        <w:pStyle w:val="8"/>
        <w:spacing w:line="360" w:lineRule="auto"/>
        <w:rPr>
          <w:rFonts w:ascii="Times New Roman" w:hAnsi="Times New Roman"/>
          <w:kern w:val="2"/>
          <w:sz w:val="24"/>
          <w:szCs w:val="24"/>
        </w:rPr>
      </w:pPr>
      <w:r>
        <w:fldChar w:fldCharType="begin"/>
      </w:r>
      <w:r>
        <w:instrText xml:space="preserve"> HYPERLINK \l "_Toc102745957" </w:instrText>
      </w:r>
      <w:r>
        <w:fldChar w:fldCharType="separate"/>
      </w:r>
      <w:r>
        <w:rPr>
          <w:rStyle w:val="13"/>
          <w:rFonts w:ascii="Times New Roman" w:hAnsi="Times New Roman"/>
          <w:sz w:val="24"/>
          <w:szCs w:val="24"/>
        </w:rPr>
        <w:t>2. Safety Measures</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_Toc102745957 \h </w:instrText>
      </w:r>
      <w:r>
        <w:rPr>
          <w:rFonts w:ascii="Times New Roman" w:hAnsi="Times New Roman"/>
          <w:sz w:val="24"/>
          <w:szCs w:val="24"/>
        </w:rPr>
        <w:fldChar w:fldCharType="separate"/>
      </w:r>
      <w:r>
        <w:rPr>
          <w:rFonts w:ascii="Times New Roman" w:hAnsi="Times New Roman"/>
          <w:sz w:val="24"/>
          <w:szCs w:val="24"/>
        </w:rPr>
        <w:t>2</w:t>
      </w:r>
      <w:r>
        <w:rPr>
          <w:rFonts w:ascii="Times New Roman" w:hAnsi="Times New Roman"/>
          <w:sz w:val="24"/>
          <w:szCs w:val="24"/>
        </w:rPr>
        <w:fldChar w:fldCharType="end"/>
      </w:r>
      <w:r>
        <w:rPr>
          <w:rFonts w:ascii="Times New Roman" w:hAnsi="Times New Roman"/>
          <w:sz w:val="24"/>
          <w:szCs w:val="24"/>
        </w:rPr>
        <w:fldChar w:fldCharType="end"/>
      </w:r>
    </w:p>
    <w:p w14:paraId="4768B9F4">
      <w:pPr>
        <w:pStyle w:val="8"/>
        <w:spacing w:line="360" w:lineRule="auto"/>
        <w:rPr>
          <w:rFonts w:ascii="Times New Roman" w:hAnsi="Times New Roman"/>
          <w:kern w:val="2"/>
          <w:sz w:val="24"/>
          <w:szCs w:val="24"/>
        </w:rPr>
      </w:pPr>
      <w:r>
        <w:fldChar w:fldCharType="begin"/>
      </w:r>
      <w:r>
        <w:instrText xml:space="preserve"> HYPERLINK \l "_Toc102745958" </w:instrText>
      </w:r>
      <w:r>
        <w:fldChar w:fldCharType="separate"/>
      </w:r>
      <w:r>
        <w:rPr>
          <w:rStyle w:val="13"/>
          <w:rFonts w:ascii="Times New Roman" w:hAnsi="Times New Roman"/>
          <w:sz w:val="24"/>
          <w:szCs w:val="24"/>
        </w:rPr>
        <w:t>3. Functional Characteristics</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_Toc102745958 \h </w:instrText>
      </w:r>
      <w:r>
        <w:rPr>
          <w:rFonts w:ascii="Times New Roman" w:hAnsi="Times New Roman"/>
          <w:sz w:val="24"/>
          <w:szCs w:val="24"/>
        </w:rPr>
        <w:fldChar w:fldCharType="separate"/>
      </w:r>
      <w:r>
        <w:rPr>
          <w:rFonts w:ascii="Times New Roman" w:hAnsi="Times New Roman"/>
          <w:sz w:val="24"/>
          <w:szCs w:val="24"/>
        </w:rPr>
        <w:t>3</w:t>
      </w:r>
      <w:r>
        <w:rPr>
          <w:rFonts w:ascii="Times New Roman" w:hAnsi="Times New Roman"/>
          <w:sz w:val="24"/>
          <w:szCs w:val="24"/>
        </w:rPr>
        <w:fldChar w:fldCharType="end"/>
      </w:r>
      <w:r>
        <w:rPr>
          <w:rFonts w:ascii="Times New Roman" w:hAnsi="Times New Roman"/>
          <w:sz w:val="24"/>
          <w:szCs w:val="24"/>
        </w:rPr>
        <w:fldChar w:fldCharType="end"/>
      </w:r>
    </w:p>
    <w:p w14:paraId="082B612B">
      <w:pPr>
        <w:pStyle w:val="8"/>
        <w:spacing w:line="360" w:lineRule="auto"/>
        <w:rPr>
          <w:rFonts w:ascii="Times New Roman" w:hAnsi="Times New Roman"/>
          <w:kern w:val="2"/>
          <w:sz w:val="24"/>
          <w:szCs w:val="24"/>
        </w:rPr>
      </w:pPr>
      <w:r>
        <w:fldChar w:fldCharType="begin"/>
      </w:r>
      <w:r>
        <w:instrText xml:space="preserve"> HYPERLINK \l "_Toc102745959" </w:instrText>
      </w:r>
      <w:r>
        <w:fldChar w:fldCharType="separate"/>
      </w:r>
      <w:r>
        <w:rPr>
          <w:rStyle w:val="13"/>
          <w:rFonts w:ascii="Times New Roman" w:hAnsi="Times New Roman"/>
          <w:sz w:val="24"/>
          <w:szCs w:val="24"/>
        </w:rPr>
        <w:t>4. Technical Indicators</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_Toc102745959 \h </w:instrText>
      </w:r>
      <w:r>
        <w:rPr>
          <w:rFonts w:ascii="Times New Roman" w:hAnsi="Times New Roman"/>
          <w:sz w:val="24"/>
          <w:szCs w:val="24"/>
        </w:rPr>
        <w:fldChar w:fldCharType="separate"/>
      </w:r>
      <w:r>
        <w:rPr>
          <w:rFonts w:ascii="Times New Roman" w:hAnsi="Times New Roman"/>
          <w:sz w:val="24"/>
          <w:szCs w:val="24"/>
        </w:rPr>
        <w:t>4</w:t>
      </w:r>
      <w:r>
        <w:rPr>
          <w:rFonts w:ascii="Times New Roman" w:hAnsi="Times New Roman"/>
          <w:sz w:val="24"/>
          <w:szCs w:val="24"/>
        </w:rPr>
        <w:fldChar w:fldCharType="end"/>
      </w:r>
      <w:r>
        <w:rPr>
          <w:rFonts w:ascii="Times New Roman" w:hAnsi="Times New Roman"/>
          <w:sz w:val="24"/>
          <w:szCs w:val="24"/>
        </w:rPr>
        <w:fldChar w:fldCharType="end"/>
      </w:r>
    </w:p>
    <w:p w14:paraId="31F68A93">
      <w:pPr>
        <w:pStyle w:val="8"/>
        <w:spacing w:line="360" w:lineRule="auto"/>
        <w:rPr>
          <w:rFonts w:ascii="Times New Roman" w:hAnsi="Times New Roman"/>
          <w:kern w:val="2"/>
          <w:sz w:val="24"/>
          <w:szCs w:val="24"/>
        </w:rPr>
      </w:pPr>
      <w:r>
        <w:fldChar w:fldCharType="begin"/>
      </w:r>
      <w:r>
        <w:instrText xml:space="preserve"> HYPERLINK \l "_Toc102745960" </w:instrText>
      </w:r>
      <w:r>
        <w:fldChar w:fldCharType="separate"/>
      </w:r>
      <w:r>
        <w:rPr>
          <w:rStyle w:val="13"/>
          <w:rFonts w:ascii="Times New Roman" w:hAnsi="Times New Roman"/>
          <w:sz w:val="24"/>
          <w:szCs w:val="24"/>
        </w:rPr>
        <w:t>5. System Introduction</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_Toc102745960 \h </w:instrText>
      </w:r>
      <w:r>
        <w:rPr>
          <w:rFonts w:ascii="Times New Roman" w:hAnsi="Times New Roman"/>
          <w:sz w:val="24"/>
          <w:szCs w:val="24"/>
        </w:rPr>
        <w:fldChar w:fldCharType="separate"/>
      </w:r>
      <w:r>
        <w:rPr>
          <w:rFonts w:ascii="Times New Roman" w:hAnsi="Times New Roman"/>
          <w:sz w:val="24"/>
          <w:szCs w:val="24"/>
        </w:rPr>
        <w:t>5</w:t>
      </w:r>
      <w:r>
        <w:rPr>
          <w:rFonts w:ascii="Times New Roman" w:hAnsi="Times New Roman"/>
          <w:sz w:val="24"/>
          <w:szCs w:val="24"/>
        </w:rPr>
        <w:fldChar w:fldCharType="end"/>
      </w:r>
      <w:r>
        <w:rPr>
          <w:rFonts w:ascii="Times New Roman" w:hAnsi="Times New Roman"/>
          <w:sz w:val="24"/>
          <w:szCs w:val="24"/>
        </w:rPr>
        <w:fldChar w:fldCharType="end"/>
      </w:r>
    </w:p>
    <w:p w14:paraId="66283942">
      <w:pPr>
        <w:pStyle w:val="8"/>
        <w:spacing w:line="360" w:lineRule="auto"/>
        <w:rPr>
          <w:rFonts w:ascii="Times New Roman" w:hAnsi="Times New Roman"/>
          <w:kern w:val="2"/>
          <w:sz w:val="24"/>
          <w:szCs w:val="24"/>
        </w:rPr>
      </w:pPr>
      <w:r>
        <w:fldChar w:fldCharType="begin"/>
      </w:r>
      <w:r>
        <w:instrText xml:space="preserve"> HYPERLINK \l "_Toc102745961" </w:instrText>
      </w:r>
      <w:r>
        <w:fldChar w:fldCharType="separate"/>
      </w:r>
      <w:r>
        <w:rPr>
          <w:rStyle w:val="13"/>
          <w:rFonts w:ascii="Times New Roman" w:hAnsi="Times New Roman"/>
          <w:sz w:val="24"/>
          <w:szCs w:val="24"/>
        </w:rPr>
        <w:t>6. Test and Wiring Methods</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_Toc102745961 \h </w:instrText>
      </w:r>
      <w:r>
        <w:rPr>
          <w:rFonts w:ascii="Times New Roman" w:hAnsi="Times New Roman"/>
          <w:sz w:val="24"/>
          <w:szCs w:val="24"/>
        </w:rPr>
        <w:fldChar w:fldCharType="separate"/>
      </w:r>
      <w:r>
        <w:rPr>
          <w:rFonts w:ascii="Times New Roman" w:hAnsi="Times New Roman"/>
          <w:sz w:val="24"/>
          <w:szCs w:val="24"/>
        </w:rPr>
        <w:t>6</w:t>
      </w:r>
      <w:r>
        <w:rPr>
          <w:rFonts w:ascii="Times New Roman" w:hAnsi="Times New Roman"/>
          <w:sz w:val="24"/>
          <w:szCs w:val="24"/>
        </w:rPr>
        <w:fldChar w:fldCharType="end"/>
      </w:r>
      <w:r>
        <w:rPr>
          <w:rFonts w:ascii="Times New Roman" w:hAnsi="Times New Roman"/>
          <w:sz w:val="24"/>
          <w:szCs w:val="24"/>
        </w:rPr>
        <w:fldChar w:fldCharType="end"/>
      </w:r>
    </w:p>
    <w:p w14:paraId="315B8D96">
      <w:pPr>
        <w:pStyle w:val="8"/>
        <w:spacing w:line="360" w:lineRule="auto"/>
        <w:rPr>
          <w:rFonts w:ascii="Times New Roman" w:hAnsi="Times New Roman"/>
          <w:kern w:val="2"/>
          <w:sz w:val="24"/>
          <w:szCs w:val="24"/>
        </w:rPr>
      </w:pPr>
      <w:r>
        <w:fldChar w:fldCharType="begin"/>
      </w:r>
      <w:r>
        <w:instrText xml:space="preserve"> HYPERLINK \l "_Toc102745962" </w:instrText>
      </w:r>
      <w:r>
        <w:fldChar w:fldCharType="separate"/>
      </w:r>
      <w:r>
        <w:rPr>
          <w:rStyle w:val="13"/>
          <w:rFonts w:ascii="Times New Roman" w:hAnsi="Times New Roman"/>
          <w:sz w:val="24"/>
          <w:szCs w:val="24"/>
        </w:rPr>
        <w:t>7. Tester Operation Methods</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_Toc102745962 \h </w:instrText>
      </w:r>
      <w:r>
        <w:rPr>
          <w:rFonts w:ascii="Times New Roman" w:hAnsi="Times New Roman"/>
          <w:sz w:val="24"/>
          <w:szCs w:val="24"/>
        </w:rPr>
        <w:fldChar w:fldCharType="separate"/>
      </w:r>
      <w:r>
        <w:rPr>
          <w:rFonts w:ascii="Times New Roman" w:hAnsi="Times New Roman"/>
          <w:sz w:val="24"/>
          <w:szCs w:val="24"/>
        </w:rPr>
        <w:t>6</w:t>
      </w:r>
      <w:r>
        <w:rPr>
          <w:rFonts w:ascii="Times New Roman" w:hAnsi="Times New Roman"/>
          <w:sz w:val="24"/>
          <w:szCs w:val="24"/>
        </w:rPr>
        <w:fldChar w:fldCharType="end"/>
      </w:r>
      <w:r>
        <w:rPr>
          <w:rFonts w:ascii="Times New Roman" w:hAnsi="Times New Roman"/>
          <w:sz w:val="24"/>
          <w:szCs w:val="24"/>
        </w:rPr>
        <w:fldChar w:fldCharType="end"/>
      </w:r>
    </w:p>
    <w:p w14:paraId="63394750">
      <w:pPr>
        <w:pStyle w:val="8"/>
        <w:tabs>
          <w:tab w:val="clear" w:pos="836"/>
        </w:tabs>
        <w:spacing w:line="360" w:lineRule="auto"/>
        <w:rPr>
          <w:rFonts w:ascii="Times New Roman" w:hAnsi="Times New Roman"/>
          <w:kern w:val="2"/>
          <w:sz w:val="24"/>
          <w:szCs w:val="24"/>
        </w:rPr>
      </w:pPr>
      <w:r>
        <w:fldChar w:fldCharType="begin"/>
      </w:r>
      <w:r>
        <w:instrText xml:space="preserve"> HYPERLINK \l "_Toc102745963" </w:instrText>
      </w:r>
      <w:r>
        <w:fldChar w:fldCharType="separate"/>
      </w:r>
      <w:r>
        <w:rPr>
          <w:rStyle w:val="13"/>
          <w:rFonts w:ascii="Times New Roman" w:hAnsi="Times New Roman"/>
          <w:sz w:val="24"/>
          <w:szCs w:val="24"/>
        </w:rPr>
        <w:t>8. Notes</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_Toc102745963 \h </w:instrText>
      </w:r>
      <w:r>
        <w:rPr>
          <w:rFonts w:ascii="Times New Roman" w:hAnsi="Times New Roman"/>
          <w:sz w:val="24"/>
          <w:szCs w:val="24"/>
        </w:rPr>
        <w:fldChar w:fldCharType="separate"/>
      </w:r>
      <w:r>
        <w:rPr>
          <w:rFonts w:ascii="Times New Roman" w:hAnsi="Times New Roman"/>
          <w:sz w:val="24"/>
          <w:szCs w:val="24"/>
        </w:rPr>
        <w:t>21</w:t>
      </w:r>
      <w:r>
        <w:rPr>
          <w:rFonts w:ascii="Times New Roman" w:hAnsi="Times New Roman"/>
          <w:sz w:val="24"/>
          <w:szCs w:val="24"/>
        </w:rPr>
        <w:fldChar w:fldCharType="end"/>
      </w:r>
      <w:r>
        <w:rPr>
          <w:rFonts w:ascii="Times New Roman" w:hAnsi="Times New Roman"/>
          <w:sz w:val="24"/>
          <w:szCs w:val="24"/>
        </w:rPr>
        <w:fldChar w:fldCharType="end"/>
      </w:r>
    </w:p>
    <w:p w14:paraId="734CC309">
      <w:pPr>
        <w:pStyle w:val="8"/>
        <w:spacing w:line="360" w:lineRule="auto"/>
        <w:rPr>
          <w:rFonts w:ascii="Times New Roman" w:hAnsi="Times New Roman"/>
          <w:kern w:val="2"/>
          <w:sz w:val="24"/>
          <w:szCs w:val="24"/>
        </w:rPr>
      </w:pPr>
      <w:r>
        <w:fldChar w:fldCharType="begin"/>
      </w:r>
      <w:r>
        <w:instrText xml:space="preserve"> HYPERLINK \l "_Toc102745964" </w:instrText>
      </w:r>
      <w:r>
        <w:fldChar w:fldCharType="separate"/>
      </w:r>
      <w:r>
        <w:rPr>
          <w:rStyle w:val="13"/>
          <w:rFonts w:ascii="Times New Roman" w:hAnsi="Times New Roman"/>
          <w:sz w:val="24"/>
          <w:szCs w:val="24"/>
        </w:rPr>
        <w:t>9. List of Complete Accessories</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_Toc102745964 \h </w:instrText>
      </w:r>
      <w:r>
        <w:rPr>
          <w:rFonts w:ascii="Times New Roman" w:hAnsi="Times New Roman"/>
          <w:sz w:val="24"/>
          <w:szCs w:val="24"/>
        </w:rPr>
        <w:fldChar w:fldCharType="separate"/>
      </w:r>
      <w:r>
        <w:rPr>
          <w:rFonts w:ascii="Times New Roman" w:hAnsi="Times New Roman"/>
          <w:sz w:val="24"/>
          <w:szCs w:val="24"/>
        </w:rPr>
        <w:t>22</w:t>
      </w:r>
      <w:r>
        <w:rPr>
          <w:rFonts w:ascii="Times New Roman" w:hAnsi="Times New Roman"/>
          <w:sz w:val="24"/>
          <w:szCs w:val="24"/>
        </w:rPr>
        <w:fldChar w:fldCharType="end"/>
      </w:r>
      <w:r>
        <w:rPr>
          <w:rFonts w:ascii="Times New Roman" w:hAnsi="Times New Roman"/>
          <w:sz w:val="24"/>
          <w:szCs w:val="24"/>
        </w:rPr>
        <w:fldChar w:fldCharType="end"/>
      </w:r>
    </w:p>
    <w:p w14:paraId="7E6C312C">
      <w:pPr>
        <w:pStyle w:val="8"/>
        <w:spacing w:line="360" w:lineRule="auto"/>
        <w:rPr>
          <w:rFonts w:ascii="Times New Roman" w:hAnsi="Times New Roman"/>
          <w:kern w:val="2"/>
          <w:sz w:val="24"/>
          <w:szCs w:val="24"/>
        </w:rPr>
      </w:pPr>
      <w:r>
        <w:fldChar w:fldCharType="begin"/>
      </w:r>
      <w:r>
        <w:instrText xml:space="preserve"> HYPERLINK \l "_Toc102745965" </w:instrText>
      </w:r>
      <w:r>
        <w:fldChar w:fldCharType="separate"/>
      </w:r>
      <w:r>
        <w:rPr>
          <w:rStyle w:val="13"/>
          <w:rFonts w:ascii="Times New Roman" w:hAnsi="Times New Roman"/>
          <w:sz w:val="24"/>
          <w:szCs w:val="24"/>
        </w:rPr>
        <w:t>10. After-sales Services</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_Toc102745965 \h </w:instrText>
      </w:r>
      <w:r>
        <w:rPr>
          <w:rFonts w:ascii="Times New Roman" w:hAnsi="Times New Roman"/>
          <w:sz w:val="24"/>
          <w:szCs w:val="24"/>
        </w:rPr>
        <w:fldChar w:fldCharType="separate"/>
      </w:r>
      <w:r>
        <w:rPr>
          <w:rFonts w:ascii="Times New Roman" w:hAnsi="Times New Roman"/>
          <w:sz w:val="24"/>
          <w:szCs w:val="24"/>
        </w:rPr>
        <w:t>22</w:t>
      </w:r>
      <w:r>
        <w:rPr>
          <w:rFonts w:ascii="Times New Roman" w:hAnsi="Times New Roman"/>
          <w:sz w:val="24"/>
          <w:szCs w:val="24"/>
        </w:rPr>
        <w:fldChar w:fldCharType="end"/>
      </w:r>
      <w:r>
        <w:rPr>
          <w:rFonts w:ascii="Times New Roman" w:hAnsi="Times New Roman"/>
          <w:sz w:val="24"/>
          <w:szCs w:val="24"/>
        </w:rPr>
        <w:fldChar w:fldCharType="end"/>
      </w:r>
    </w:p>
    <w:p w14:paraId="1BFDA577">
      <w:pPr>
        <w:spacing w:afterLines="50" w:line="360" w:lineRule="auto"/>
        <w:rPr>
          <w:b/>
          <w:szCs w:val="21"/>
        </w:rPr>
      </w:pPr>
      <w:r>
        <w:rPr>
          <w:sz w:val="24"/>
        </w:rPr>
        <w:fldChar w:fldCharType="end"/>
      </w:r>
    </w:p>
    <w:p w14:paraId="7807DD63">
      <w:pPr>
        <w:spacing w:line="40" w:lineRule="atLeast"/>
        <w:rPr>
          <w:b/>
          <w:szCs w:val="21"/>
        </w:rPr>
      </w:pPr>
    </w:p>
    <w:p w14:paraId="0DAFB8B0">
      <w:pPr>
        <w:spacing w:line="40" w:lineRule="atLeast"/>
        <w:rPr>
          <w:b/>
          <w:szCs w:val="21"/>
        </w:rPr>
      </w:pPr>
    </w:p>
    <w:p w14:paraId="0F6CC789">
      <w:pPr>
        <w:spacing w:line="40" w:lineRule="atLeast"/>
        <w:rPr>
          <w:b/>
          <w:szCs w:val="21"/>
        </w:rPr>
      </w:pPr>
    </w:p>
    <w:p w14:paraId="37F1DA9E">
      <w:pPr>
        <w:spacing w:line="40" w:lineRule="atLeast"/>
        <w:rPr>
          <w:b/>
          <w:szCs w:val="21"/>
        </w:rPr>
      </w:pPr>
    </w:p>
    <w:p w14:paraId="110E2401">
      <w:pPr>
        <w:spacing w:line="40" w:lineRule="atLeast"/>
        <w:rPr>
          <w:b/>
          <w:szCs w:val="21"/>
        </w:rPr>
      </w:pPr>
    </w:p>
    <w:p w14:paraId="1A7446B6">
      <w:pPr>
        <w:spacing w:line="40" w:lineRule="atLeast"/>
        <w:rPr>
          <w:b/>
          <w:szCs w:val="21"/>
        </w:rPr>
      </w:pPr>
    </w:p>
    <w:p w14:paraId="036CDA18">
      <w:pPr>
        <w:spacing w:line="40" w:lineRule="atLeast"/>
        <w:rPr>
          <w:b/>
          <w:szCs w:val="21"/>
        </w:rPr>
      </w:pPr>
    </w:p>
    <w:p w14:paraId="7A20796D">
      <w:pPr>
        <w:spacing w:line="40" w:lineRule="atLeast"/>
        <w:rPr>
          <w:b/>
          <w:szCs w:val="21"/>
        </w:rPr>
      </w:pPr>
    </w:p>
    <w:p w14:paraId="6759573A">
      <w:pPr>
        <w:spacing w:line="40" w:lineRule="atLeast"/>
        <w:rPr>
          <w:b/>
          <w:szCs w:val="21"/>
        </w:rPr>
      </w:pPr>
    </w:p>
    <w:p w14:paraId="7E2708FC">
      <w:pPr>
        <w:spacing w:line="40" w:lineRule="atLeast"/>
        <w:rPr>
          <w:b/>
          <w:szCs w:val="21"/>
        </w:rPr>
      </w:pPr>
    </w:p>
    <w:p w14:paraId="739FDA82">
      <w:pPr>
        <w:spacing w:line="40" w:lineRule="atLeast"/>
        <w:rPr>
          <w:b/>
          <w:szCs w:val="21"/>
        </w:rPr>
      </w:pPr>
    </w:p>
    <w:p w14:paraId="536D00BF">
      <w:pPr>
        <w:spacing w:line="40" w:lineRule="atLeast"/>
        <w:rPr>
          <w:b/>
          <w:szCs w:val="21"/>
        </w:rPr>
      </w:pPr>
    </w:p>
    <w:p w14:paraId="7A8F89ED">
      <w:pPr>
        <w:spacing w:line="40" w:lineRule="atLeast"/>
        <w:rPr>
          <w:b/>
          <w:szCs w:val="21"/>
        </w:rPr>
      </w:pPr>
    </w:p>
    <w:p w14:paraId="676E9559">
      <w:pPr>
        <w:spacing w:line="40" w:lineRule="atLeast"/>
        <w:rPr>
          <w:b/>
          <w:szCs w:val="21"/>
        </w:rPr>
      </w:pPr>
    </w:p>
    <w:p w14:paraId="3C6835BA">
      <w:pPr>
        <w:spacing w:line="40" w:lineRule="atLeast"/>
        <w:rPr>
          <w:b/>
          <w:szCs w:val="21"/>
        </w:rPr>
      </w:pPr>
    </w:p>
    <w:p w14:paraId="18236670">
      <w:pPr>
        <w:spacing w:line="40" w:lineRule="atLeast"/>
        <w:rPr>
          <w:b/>
          <w:szCs w:val="21"/>
        </w:rPr>
      </w:pPr>
    </w:p>
    <w:p w14:paraId="7D3CDA49">
      <w:pPr>
        <w:spacing w:line="40" w:lineRule="atLeast"/>
        <w:rPr>
          <w:b/>
          <w:szCs w:val="21"/>
        </w:rPr>
      </w:pPr>
    </w:p>
    <w:p w14:paraId="04329403">
      <w:pPr>
        <w:jc w:val="center"/>
        <w:rPr>
          <w:b/>
          <w:sz w:val="24"/>
        </w:rPr>
      </w:pPr>
      <w:r>
        <w:rPr>
          <w:b/>
          <w:sz w:val="24"/>
        </w:rPr>
        <w:t>Before using the tester, please read the user manual carefully to ensure your safety.</w:t>
      </w:r>
    </w:p>
    <w:p w14:paraId="237264AF">
      <w:pPr>
        <w:jc w:val="center"/>
        <w:rPr>
          <w:b/>
          <w:sz w:val="24"/>
        </w:rPr>
      </w:pPr>
      <w:r>
        <w:rPr>
          <w:b/>
          <w:sz w:val="24"/>
        </w:rPr>
        <w:t xml:space="preserve">Version </w:t>
      </w:r>
      <w:r>
        <w:rPr>
          <w:rFonts w:hint="eastAsia"/>
          <w:b/>
          <w:sz w:val="24"/>
        </w:rPr>
        <w:t>No</w:t>
      </w:r>
      <w:r>
        <w:rPr>
          <w:b/>
          <w:sz w:val="24"/>
        </w:rPr>
        <w:t>.: 202</w:t>
      </w:r>
      <w:r>
        <w:rPr>
          <w:rFonts w:hint="eastAsia"/>
          <w:b/>
          <w:sz w:val="24"/>
        </w:rPr>
        <w:t>20</w:t>
      </w:r>
      <w:r>
        <w:rPr>
          <w:b/>
          <w:sz w:val="24"/>
        </w:rPr>
        <w:t>506</w:t>
      </w:r>
    </w:p>
    <w:p w14:paraId="4D2D0013">
      <w:pPr>
        <w:jc w:val="center"/>
        <w:rPr>
          <w:b/>
          <w:sz w:val="24"/>
        </w:rPr>
      </w:pPr>
      <w:r>
        <w:rPr>
          <w:b/>
          <w:sz w:val="24"/>
        </w:rPr>
        <w:t>This manual may be changed without any notice.</w:t>
      </w:r>
    </w:p>
    <w:p w14:paraId="327A260C">
      <w:pPr>
        <w:spacing w:line="360" w:lineRule="auto"/>
        <w:jc w:val="center"/>
        <w:rPr>
          <w:b/>
          <w:sz w:val="24"/>
        </w:rPr>
      </w:pPr>
    </w:p>
    <w:p w14:paraId="254159E5">
      <w:pPr>
        <w:pStyle w:val="2"/>
        <w:spacing w:before="120" w:after="0" w:line="360" w:lineRule="auto"/>
        <w:rPr>
          <w:sz w:val="28"/>
          <w:szCs w:val="28"/>
        </w:rPr>
      </w:pPr>
      <w:r>
        <w:rPr>
          <w:sz w:val="30"/>
          <w:szCs w:val="30"/>
        </w:rPr>
        <w:br w:type="page"/>
      </w:r>
      <w:bookmarkStart w:id="0" w:name="_Toc102745956"/>
      <w:r>
        <w:rPr>
          <w:rFonts w:hint="eastAsia"/>
          <w:sz w:val="28"/>
          <w:szCs w:val="28"/>
        </w:rPr>
        <w:t>1</w:t>
      </w:r>
      <w:r>
        <w:rPr>
          <w:sz w:val="28"/>
          <w:szCs w:val="28"/>
        </w:rPr>
        <w:t>. Overview</w:t>
      </w:r>
      <w:bookmarkEnd w:id="0"/>
    </w:p>
    <w:p w14:paraId="6167E2BA">
      <w:pPr>
        <w:spacing w:line="500" w:lineRule="exact"/>
        <w:rPr>
          <w:kern w:val="0"/>
          <w:sz w:val="24"/>
        </w:rPr>
      </w:pPr>
      <w:bookmarkStart w:id="1" w:name="_Toc483750579"/>
      <w:r>
        <w:rPr>
          <w:kern w:val="0"/>
          <w:sz w:val="24"/>
        </w:rPr>
        <w:t xml:space="preserve">The </w:t>
      </w:r>
      <w:r>
        <w:rPr>
          <w:rFonts w:hint="eastAsia"/>
          <w:kern w:val="0"/>
          <w:sz w:val="24"/>
        </w:rPr>
        <w:t>T</w:t>
      </w:r>
      <w:r>
        <w:rPr>
          <w:kern w:val="0"/>
          <w:sz w:val="24"/>
        </w:rPr>
        <w:t xml:space="preserve">ransformer DC </w:t>
      </w:r>
      <w:r>
        <w:rPr>
          <w:rFonts w:hint="eastAsia"/>
          <w:kern w:val="0"/>
          <w:sz w:val="24"/>
        </w:rPr>
        <w:t>R</w:t>
      </w:r>
      <w:r>
        <w:rPr>
          <w:kern w:val="0"/>
          <w:sz w:val="24"/>
        </w:rPr>
        <w:t xml:space="preserve">esistance </w:t>
      </w:r>
      <w:r>
        <w:rPr>
          <w:rFonts w:hint="eastAsia"/>
          <w:kern w:val="0"/>
          <w:sz w:val="24"/>
        </w:rPr>
        <w:t xml:space="preserve">Tester </w:t>
      </w:r>
      <w:r>
        <w:rPr>
          <w:kern w:val="0"/>
          <w:sz w:val="24"/>
        </w:rPr>
        <w:t xml:space="preserve">is a mandatory </w:t>
      </w:r>
      <w:r>
        <w:rPr>
          <w:rFonts w:hint="eastAsia"/>
          <w:kern w:val="0"/>
          <w:sz w:val="24"/>
        </w:rPr>
        <w:t>test</w:t>
      </w:r>
      <w:r>
        <w:rPr>
          <w:kern w:val="0"/>
          <w:sz w:val="24"/>
        </w:rPr>
        <w:t xml:space="preserve"> item for semi-finished products and finished products factory test, installation and handover test, and preventive test of the power department in the transformer manufacture industry. It can be used to effectively detect the defects in poor material selection, loose welding and connection parts, missing strands and broken wires of the transformer coil, as well as the operation hidden dangers. In order to meet the requirements of rapid measurement of transformer DC resistance, a large-scale power transformer DC resistance rapid tester integrated with </w:t>
      </w:r>
      <w:r>
        <w:rPr>
          <w:rFonts w:hint="eastAsia"/>
          <w:kern w:val="0"/>
          <w:sz w:val="24"/>
        </w:rPr>
        <w:t>T</w:t>
      </w:r>
      <w:r>
        <w:rPr>
          <w:kern w:val="0"/>
          <w:sz w:val="24"/>
        </w:rPr>
        <w:t>hree-</w:t>
      </w:r>
      <w:r>
        <w:rPr>
          <w:rFonts w:hint="eastAsia"/>
          <w:kern w:val="0"/>
          <w:sz w:val="24"/>
        </w:rPr>
        <w:t>P</w:t>
      </w:r>
      <w:r>
        <w:rPr>
          <w:kern w:val="0"/>
          <w:sz w:val="24"/>
        </w:rPr>
        <w:t xml:space="preserve">hase simultaneous test function, </w:t>
      </w:r>
      <w:r>
        <w:rPr>
          <w:rFonts w:hint="eastAsia"/>
          <w:kern w:val="0"/>
          <w:sz w:val="24"/>
        </w:rPr>
        <w:t>M</w:t>
      </w:r>
      <w:r>
        <w:rPr>
          <w:kern w:val="0"/>
          <w:sz w:val="24"/>
        </w:rPr>
        <w:t>agnetic Augment</w:t>
      </w:r>
      <w:r>
        <w:rPr>
          <w:rFonts w:hint="eastAsia"/>
          <w:kern w:val="0"/>
          <w:sz w:val="24"/>
        </w:rPr>
        <w:t>F</w:t>
      </w:r>
      <w:r>
        <w:rPr>
          <w:kern w:val="0"/>
          <w:sz w:val="24"/>
        </w:rPr>
        <w:t>unction, and Degauss Function into one body has been developed in our company.</w:t>
      </w:r>
      <w:bookmarkStart w:id="2" w:name="OLE_LINK1"/>
      <w:r>
        <w:rPr>
          <w:kern w:val="0"/>
          <w:sz w:val="24"/>
        </w:rPr>
        <w:t>The tester has the functions of three-phase simultaneous power-on, independent current and voltage sampling, simultaneous measurement and display of three-phase resistance and three-phase unbalance rate, so as to greatly shorten the test period of transformer DC resistance and solve the problems about long time consumption for DC resistance measurement of each tap winding in power transformers.</w:t>
      </w:r>
      <w:bookmarkEnd w:id="2"/>
    </w:p>
    <w:bookmarkEnd w:id="1"/>
    <w:p w14:paraId="55D1E488">
      <w:pPr>
        <w:pStyle w:val="2"/>
        <w:spacing w:before="120" w:after="0" w:line="360" w:lineRule="auto"/>
        <w:rPr>
          <w:sz w:val="28"/>
          <w:szCs w:val="28"/>
        </w:rPr>
      </w:pPr>
      <w:bookmarkStart w:id="3" w:name="_Toc102745957"/>
      <w:r>
        <w:rPr>
          <w:sz w:val="28"/>
          <w:szCs w:val="28"/>
        </w:rPr>
        <w:t>2. Safety Measures</w:t>
      </w:r>
      <w:bookmarkEnd w:id="3"/>
    </w:p>
    <w:p w14:paraId="4BD1DAB5">
      <w:pPr>
        <w:numPr>
          <w:ilvl w:val="3"/>
          <w:numId w:val="1"/>
        </w:numPr>
        <w:spacing w:line="500" w:lineRule="exact"/>
        <w:rPr>
          <w:kern w:val="0"/>
          <w:sz w:val="24"/>
        </w:rPr>
      </w:pPr>
      <w:r>
        <w:rPr>
          <w:kern w:val="0"/>
          <w:sz w:val="24"/>
        </w:rPr>
        <w:t>Must read this manual carefully before using the tester;</w:t>
      </w:r>
    </w:p>
    <w:p w14:paraId="36E03B25">
      <w:pPr>
        <w:numPr>
          <w:ilvl w:val="3"/>
          <w:numId w:val="1"/>
        </w:numPr>
        <w:spacing w:line="500" w:lineRule="exact"/>
        <w:rPr>
          <w:kern w:val="0"/>
          <w:sz w:val="24"/>
        </w:rPr>
      </w:pPr>
      <w:r>
        <w:rPr>
          <w:kern w:val="0"/>
          <w:sz w:val="24"/>
        </w:rPr>
        <w:t>The tester operator should understand the common knowledge on general electrical devices or instruments;</w:t>
      </w:r>
    </w:p>
    <w:p w14:paraId="459347BD">
      <w:pPr>
        <w:numPr>
          <w:ilvl w:val="3"/>
          <w:numId w:val="1"/>
        </w:numPr>
        <w:spacing w:line="500" w:lineRule="exact"/>
        <w:rPr>
          <w:kern w:val="0"/>
          <w:sz w:val="24"/>
        </w:rPr>
      </w:pPr>
      <w:r>
        <w:rPr>
          <w:kern w:val="0"/>
          <w:sz w:val="24"/>
        </w:rPr>
        <w:t xml:space="preserve">The tester can be used indoors and outdoors, but it should be protected from rain, corrosive gas, excessive dust, </w:t>
      </w:r>
      <w:r>
        <w:rPr>
          <w:rFonts w:hint="eastAsia"/>
          <w:kern w:val="0"/>
          <w:sz w:val="24"/>
        </w:rPr>
        <w:t xml:space="preserve">and </w:t>
      </w:r>
      <w:r>
        <w:rPr>
          <w:kern w:val="0"/>
          <w:sz w:val="24"/>
        </w:rPr>
        <w:t>high temperature;</w:t>
      </w:r>
    </w:p>
    <w:p w14:paraId="7D402B56">
      <w:pPr>
        <w:numPr>
          <w:ilvl w:val="3"/>
          <w:numId w:val="1"/>
        </w:numPr>
        <w:spacing w:line="500" w:lineRule="exact"/>
        <w:rPr>
          <w:kern w:val="0"/>
          <w:sz w:val="24"/>
        </w:rPr>
      </w:pPr>
      <w:r>
        <w:rPr>
          <w:kern w:val="0"/>
          <w:sz w:val="24"/>
        </w:rPr>
        <w:t>The tester is a precision instrument and any severe vibration must be avoided;</w:t>
      </w:r>
    </w:p>
    <w:p w14:paraId="52F11AB0">
      <w:pPr>
        <w:numPr>
          <w:ilvl w:val="3"/>
          <w:numId w:val="1"/>
        </w:numPr>
        <w:spacing w:line="500" w:lineRule="exact"/>
        <w:rPr>
          <w:kern w:val="0"/>
          <w:sz w:val="24"/>
        </w:rPr>
      </w:pPr>
      <w:r>
        <w:rPr>
          <w:kern w:val="0"/>
          <w:sz w:val="24"/>
        </w:rPr>
        <w:t>The tester should be maintained, repaired and adjusted by professionals;</w:t>
      </w:r>
    </w:p>
    <w:p w14:paraId="0863C344">
      <w:pPr>
        <w:numPr>
          <w:ilvl w:val="3"/>
          <w:numId w:val="1"/>
        </w:numPr>
        <w:spacing w:line="500" w:lineRule="exact"/>
        <w:rPr>
          <w:kern w:val="0"/>
          <w:sz w:val="24"/>
        </w:rPr>
      </w:pPr>
      <w:r>
        <w:rPr>
          <w:kern w:val="0"/>
          <w:sz w:val="24"/>
        </w:rPr>
        <w:t>After the test, be sure to wait for the discharge alarm to stop before turning off the power and removing the test wires;</w:t>
      </w:r>
    </w:p>
    <w:p w14:paraId="27D57FA8">
      <w:pPr>
        <w:numPr>
          <w:ilvl w:val="3"/>
          <w:numId w:val="1"/>
        </w:numPr>
        <w:spacing w:line="500" w:lineRule="exact"/>
        <w:rPr>
          <w:kern w:val="0"/>
          <w:sz w:val="24"/>
        </w:rPr>
      </w:pPr>
      <w:r>
        <w:rPr>
          <w:kern w:val="0"/>
          <w:sz w:val="24"/>
        </w:rPr>
        <w:t>When measuring the no-load voltage-regulating transformer, the tap changer can be switched only after the discharge indication alarm stops.</w:t>
      </w:r>
    </w:p>
    <w:p w14:paraId="31707175">
      <w:pPr>
        <w:numPr>
          <w:ilvl w:val="3"/>
          <w:numId w:val="1"/>
        </w:numPr>
        <w:spacing w:line="500" w:lineRule="exact"/>
        <w:rPr>
          <w:kern w:val="0"/>
          <w:sz w:val="24"/>
        </w:rPr>
      </w:pPr>
      <w:r>
        <w:rPr>
          <w:kern w:val="0"/>
          <w:sz w:val="24"/>
        </w:rPr>
        <w:t>During the test, do not move the test clips and the power lines.</w:t>
      </w:r>
    </w:p>
    <w:p w14:paraId="7A61BA45">
      <w:pPr>
        <w:pStyle w:val="2"/>
        <w:spacing w:before="120" w:after="0" w:line="360" w:lineRule="auto"/>
        <w:rPr>
          <w:sz w:val="28"/>
          <w:szCs w:val="28"/>
        </w:rPr>
      </w:pPr>
      <w:bookmarkStart w:id="4" w:name="_Toc102745958"/>
      <w:r>
        <w:rPr>
          <w:sz w:val="28"/>
          <w:szCs w:val="28"/>
        </w:rPr>
        <w:t>3. Functional Characteristics</w:t>
      </w:r>
      <w:bookmarkEnd w:id="4"/>
    </w:p>
    <w:p w14:paraId="786B93B7">
      <w:pPr>
        <w:numPr>
          <w:ilvl w:val="3"/>
          <w:numId w:val="2"/>
        </w:numPr>
        <w:spacing w:line="500" w:lineRule="exact"/>
        <w:rPr>
          <w:kern w:val="0"/>
          <w:sz w:val="24"/>
        </w:rPr>
      </w:pPr>
      <w:r>
        <w:rPr>
          <w:kern w:val="0"/>
          <w:sz w:val="24"/>
        </w:rPr>
        <w:t>The tester can select corresponding output current value accordingto test products, and is mainly suitable for measuring the inductive DC resistance on transformers;</w:t>
      </w:r>
    </w:p>
    <w:p w14:paraId="5AAF156A">
      <w:pPr>
        <w:numPr>
          <w:ilvl w:val="3"/>
          <w:numId w:val="2"/>
        </w:numPr>
        <w:spacing w:line="500" w:lineRule="exact"/>
        <w:rPr>
          <w:kern w:val="0"/>
          <w:sz w:val="24"/>
        </w:rPr>
      </w:pPr>
      <w:r>
        <w:rPr>
          <w:kern w:val="0"/>
          <w:sz w:val="24"/>
        </w:rPr>
        <w:t>On large transformers with a five-leg core and low-voltage windings connected in delta, the tester can be used for the test in HV &amp; LV series excitation mode. The magnetic augment circuit of the windings can be automatically connected in the tester, to quickly and accurately test the DC resistance of the low-voltage windings;</w:t>
      </w:r>
    </w:p>
    <w:p w14:paraId="52854EDA">
      <w:pPr>
        <w:numPr>
          <w:ilvl w:val="3"/>
          <w:numId w:val="2"/>
        </w:numPr>
        <w:spacing w:line="500" w:lineRule="exact"/>
        <w:rPr>
          <w:kern w:val="0"/>
          <w:sz w:val="24"/>
        </w:rPr>
      </w:pPr>
      <w:bookmarkStart w:id="5" w:name="OLE_LINK2"/>
      <w:r>
        <w:rPr>
          <w:kern w:val="0"/>
          <w:sz w:val="24"/>
        </w:rPr>
        <w:t>The tester has a Three Phases Test function to measure the three-phase DC resistance of the star-connected windings synchronously and calculate the three-phase unbalance rate automatically, so as to greatly reduce the measurement period and improve the test efficiency. Its phase by phase test function can also be used for phase by phase test on transformers with YN and D (Y) connections;</w:t>
      </w:r>
    </w:p>
    <w:bookmarkEnd w:id="5"/>
    <w:p w14:paraId="09943C30">
      <w:pPr>
        <w:numPr>
          <w:ilvl w:val="3"/>
          <w:numId w:val="2"/>
        </w:numPr>
        <w:spacing w:line="500" w:lineRule="exact"/>
        <w:rPr>
          <w:kern w:val="0"/>
          <w:sz w:val="24"/>
        </w:rPr>
      </w:pPr>
      <w:r>
        <w:rPr>
          <w:kern w:val="0"/>
          <w:sz w:val="24"/>
        </w:rPr>
        <w:t>The winding material can be set according to the winding material of the transformer, such as copper or aluminum, to distinguish the conversion temperature coefficient of different materials.</w:t>
      </w:r>
    </w:p>
    <w:p w14:paraId="132AD7E9">
      <w:pPr>
        <w:numPr>
          <w:ilvl w:val="3"/>
          <w:numId w:val="2"/>
        </w:numPr>
        <w:spacing w:line="500" w:lineRule="exact"/>
        <w:rPr>
          <w:kern w:val="0"/>
          <w:sz w:val="24"/>
        </w:rPr>
      </w:pPr>
      <w:r>
        <w:rPr>
          <w:kern w:val="0"/>
          <w:sz w:val="24"/>
        </w:rPr>
        <w:t>The tester is equipped with transformer YN winding neutral point lead line resistance detection function, can make three-phase test data closer to the single-phase test value.</w:t>
      </w:r>
    </w:p>
    <w:p w14:paraId="3A7324FB">
      <w:pPr>
        <w:numPr>
          <w:ilvl w:val="3"/>
          <w:numId w:val="2"/>
        </w:numPr>
        <w:spacing w:line="500" w:lineRule="exact"/>
        <w:rPr>
          <w:kern w:val="0"/>
          <w:sz w:val="24"/>
        </w:rPr>
      </w:pPr>
      <w:r>
        <w:rPr>
          <w:kern w:val="0"/>
          <w:sz w:val="24"/>
        </w:rPr>
        <w:t>The tester has a complete protection circuit and sound discharge alarm, to inform the clear discharge indication and reduce the misoperation;</w:t>
      </w:r>
    </w:p>
    <w:p w14:paraId="60497700">
      <w:pPr>
        <w:numPr>
          <w:ilvl w:val="3"/>
          <w:numId w:val="2"/>
        </w:numPr>
        <w:spacing w:line="500" w:lineRule="exact"/>
        <w:rPr>
          <w:kern w:val="0"/>
          <w:sz w:val="24"/>
        </w:rPr>
      </w:pPr>
      <w:r>
        <w:rPr>
          <w:kern w:val="0"/>
          <w:sz w:val="24"/>
        </w:rPr>
        <w:t>The tester is equipped with a 7-inch color touch screen. to display the test data clearly in real-time;</w:t>
      </w:r>
    </w:p>
    <w:p w14:paraId="6CF4186F">
      <w:pPr>
        <w:numPr>
          <w:ilvl w:val="3"/>
          <w:numId w:val="2"/>
        </w:numPr>
        <w:spacing w:line="500" w:lineRule="exact"/>
        <w:rPr>
          <w:kern w:val="0"/>
          <w:sz w:val="24"/>
        </w:rPr>
      </w:pPr>
      <w:r>
        <w:rPr>
          <w:kern w:val="0"/>
          <w:sz w:val="24"/>
        </w:rPr>
        <w:t>The tester has Chinese and English operation interfaces, which can be configured according to the user requirements;</w:t>
      </w:r>
    </w:p>
    <w:p w14:paraId="4537D866">
      <w:pPr>
        <w:numPr>
          <w:ilvl w:val="3"/>
          <w:numId w:val="2"/>
        </w:numPr>
        <w:spacing w:line="500" w:lineRule="exact"/>
        <w:rPr>
          <w:kern w:val="0"/>
          <w:sz w:val="24"/>
        </w:rPr>
      </w:pPr>
      <w:r>
        <w:rPr>
          <w:kern w:val="0"/>
          <w:sz w:val="24"/>
        </w:rPr>
        <w:t>The tester is equipped with a RS232 communication port, to transmit the test data to the background, with the control software in the host computer;</w:t>
      </w:r>
    </w:p>
    <w:p w14:paraId="2DE6C788">
      <w:pPr>
        <w:numPr>
          <w:ilvl w:val="3"/>
          <w:numId w:val="2"/>
        </w:numPr>
        <w:spacing w:line="500" w:lineRule="exact"/>
        <w:rPr>
          <w:kern w:val="0"/>
          <w:sz w:val="24"/>
        </w:rPr>
      </w:pPr>
      <w:r>
        <w:rPr>
          <w:kern w:val="0"/>
          <w:sz w:val="24"/>
        </w:rPr>
        <w:t>The tester is equipped with a USB port, to transfer test data into a U disk;</w:t>
      </w:r>
    </w:p>
    <w:p w14:paraId="74F15011">
      <w:pPr>
        <w:numPr>
          <w:ilvl w:val="3"/>
          <w:numId w:val="2"/>
        </w:numPr>
        <w:spacing w:line="500" w:lineRule="exact"/>
        <w:rPr>
          <w:kern w:val="0"/>
          <w:sz w:val="24"/>
        </w:rPr>
      </w:pPr>
      <w:r>
        <w:rPr>
          <w:kern w:val="0"/>
          <w:sz w:val="24"/>
        </w:rPr>
        <w:t>The tester has a built-in calendar and clock, as well as saving(</w:t>
      </w:r>
      <w:r>
        <w:rPr>
          <w:szCs w:val="21"/>
          <w:shd w:val="clear" w:color="auto" w:fill="FCFCFE"/>
        </w:rPr>
        <w:t> </w:t>
      </w:r>
      <w:r>
        <w:rPr>
          <w:sz w:val="24"/>
          <w:shd w:val="clear" w:color="auto" w:fill="FCFCFE"/>
        </w:rPr>
        <w:t>save 100 groups of data</w:t>
      </w:r>
      <w:r>
        <w:rPr>
          <w:kern w:val="0"/>
          <w:sz w:val="24"/>
        </w:rPr>
        <w:t>), review, and printing functions of test data;</w:t>
      </w:r>
    </w:p>
    <w:p w14:paraId="77162A99">
      <w:pPr>
        <w:numPr>
          <w:ilvl w:val="3"/>
          <w:numId w:val="2"/>
        </w:numPr>
        <w:spacing w:line="500" w:lineRule="exact"/>
        <w:rPr>
          <w:kern w:val="0"/>
          <w:sz w:val="24"/>
        </w:rPr>
      </w:pPr>
      <w:r>
        <w:rPr>
          <w:kern w:val="0"/>
          <w:sz w:val="24"/>
        </w:rPr>
        <w:t>The tester has more complete parameter settings, including test windings, Tapping Positions, test phases, Tested Sample Temperature, Conversion Temperature and others of the transformers;</w:t>
      </w:r>
    </w:p>
    <w:p w14:paraId="6C6B9ED2">
      <w:pPr>
        <w:numPr>
          <w:ilvl w:val="3"/>
          <w:numId w:val="2"/>
        </w:numPr>
        <w:spacing w:line="500" w:lineRule="exact"/>
        <w:rPr>
          <w:kern w:val="0"/>
          <w:sz w:val="24"/>
        </w:rPr>
      </w:pPr>
      <w:r>
        <w:rPr>
          <w:kern w:val="0"/>
          <w:sz w:val="24"/>
        </w:rPr>
        <w:t>The tester is equipped with an industrial plastic case which ensures its good portability and improvesits service life.</w:t>
      </w:r>
    </w:p>
    <w:p w14:paraId="7CBD26BC">
      <w:pPr>
        <w:pStyle w:val="2"/>
        <w:spacing w:before="120" w:after="0" w:line="360" w:lineRule="auto"/>
        <w:rPr>
          <w:sz w:val="28"/>
          <w:szCs w:val="28"/>
        </w:rPr>
      </w:pPr>
      <w:bookmarkStart w:id="6" w:name="_Toc102745959"/>
      <w:r>
        <w:rPr>
          <w:sz w:val="28"/>
          <w:szCs w:val="28"/>
        </w:rPr>
        <w:t>4. Technical Indicators</w:t>
      </w:r>
      <w:bookmarkEnd w:id="6"/>
    </w:p>
    <w:p w14:paraId="190ED8F2">
      <w:pPr>
        <w:numPr>
          <w:ilvl w:val="3"/>
          <w:numId w:val="3"/>
        </w:numPr>
        <w:spacing w:line="500" w:lineRule="exact"/>
        <w:rPr>
          <w:kern w:val="0"/>
          <w:sz w:val="24"/>
        </w:rPr>
      </w:pPr>
      <w:r>
        <w:rPr>
          <w:kern w:val="0"/>
          <w:sz w:val="24"/>
        </w:rPr>
        <w:t xml:space="preserve">Output current: </w:t>
      </w:r>
    </w:p>
    <w:p w14:paraId="2B5775E3">
      <w:pPr>
        <w:tabs>
          <w:tab w:val="left" w:pos="703"/>
        </w:tabs>
        <w:spacing w:line="500" w:lineRule="exact"/>
        <w:ind w:left="703"/>
        <w:rPr>
          <w:kern w:val="0"/>
          <w:sz w:val="24"/>
        </w:rPr>
      </w:pPr>
      <w:r>
        <w:rPr>
          <w:kern w:val="0"/>
          <w:sz w:val="24"/>
        </w:rPr>
        <w:t>Three-phase test: 10A+10A; 5A+5A; 1A+1A;200mA+200mA;20mA+20mA;</w:t>
      </w:r>
    </w:p>
    <w:p w14:paraId="09423BC6">
      <w:pPr>
        <w:spacing w:line="500" w:lineRule="exact"/>
        <w:rPr>
          <w:kern w:val="0"/>
          <w:sz w:val="24"/>
        </w:rPr>
      </w:pPr>
      <w:r>
        <w:rPr>
          <w:kern w:val="0"/>
          <w:sz w:val="24"/>
        </w:rPr>
        <w:t>Single-phase test: 20A; 10A; 5A; 1A; 200mA;20mA;</w:t>
      </w:r>
    </w:p>
    <w:p w14:paraId="0FBFEF8C">
      <w:pPr>
        <w:numPr>
          <w:ilvl w:val="3"/>
          <w:numId w:val="3"/>
        </w:numPr>
        <w:spacing w:line="500" w:lineRule="exact"/>
        <w:rPr>
          <w:kern w:val="0"/>
          <w:sz w:val="24"/>
        </w:rPr>
      </w:pPr>
      <w:r>
        <w:rPr>
          <w:kern w:val="0"/>
          <w:sz w:val="24"/>
        </w:rPr>
        <w:t>Measurement range:</w:t>
      </w:r>
    </w:p>
    <w:p w14:paraId="338F7431">
      <w:pPr>
        <w:tabs>
          <w:tab w:val="left" w:pos="703"/>
        </w:tabs>
        <w:spacing w:line="500" w:lineRule="exact"/>
        <w:ind w:left="703"/>
        <w:rPr>
          <w:kern w:val="0"/>
          <w:sz w:val="24"/>
        </w:rPr>
      </w:pPr>
      <w:r>
        <w:rPr>
          <w:kern w:val="0"/>
          <w:sz w:val="24"/>
        </w:rPr>
        <w:t>Three-phase test: 10A+10A: 1mΩ～0.</w:t>
      </w:r>
      <w:r>
        <w:rPr>
          <w:rFonts w:hint="eastAsia"/>
          <w:kern w:val="0"/>
          <w:sz w:val="24"/>
        </w:rPr>
        <w:t>6</w:t>
      </w:r>
      <w:r>
        <w:rPr>
          <w:kern w:val="0"/>
          <w:sz w:val="24"/>
        </w:rPr>
        <w:t>Ω;</w:t>
      </w:r>
    </w:p>
    <w:p w14:paraId="2F5956B5">
      <w:pPr>
        <w:spacing w:line="500" w:lineRule="exact"/>
        <w:ind w:firstLine="2400" w:firstLineChars="1000"/>
        <w:rPr>
          <w:kern w:val="0"/>
          <w:sz w:val="24"/>
        </w:rPr>
      </w:pPr>
      <w:r>
        <w:rPr>
          <w:kern w:val="0"/>
          <w:sz w:val="24"/>
        </w:rPr>
        <w:t>5A+5A: 2mΩ～1</w:t>
      </w:r>
      <w:r>
        <w:rPr>
          <w:rFonts w:hint="eastAsia"/>
          <w:kern w:val="0"/>
          <w:sz w:val="24"/>
        </w:rPr>
        <w:t>.2</w:t>
      </w:r>
      <w:r>
        <w:rPr>
          <w:kern w:val="0"/>
          <w:sz w:val="24"/>
        </w:rPr>
        <w:t>Ω;</w:t>
      </w:r>
    </w:p>
    <w:p w14:paraId="5AF6BC18">
      <w:pPr>
        <w:spacing w:line="500" w:lineRule="exact"/>
        <w:ind w:firstLine="2400" w:firstLineChars="1000"/>
        <w:rPr>
          <w:kern w:val="0"/>
          <w:sz w:val="24"/>
        </w:rPr>
      </w:pPr>
      <w:r>
        <w:rPr>
          <w:kern w:val="0"/>
          <w:sz w:val="24"/>
        </w:rPr>
        <w:t>1A+1A: 10mΩ～</w:t>
      </w:r>
      <w:r>
        <w:rPr>
          <w:rFonts w:hint="eastAsia"/>
          <w:kern w:val="0"/>
          <w:sz w:val="24"/>
        </w:rPr>
        <w:t>6</w:t>
      </w:r>
      <w:r>
        <w:rPr>
          <w:kern w:val="0"/>
          <w:sz w:val="24"/>
        </w:rPr>
        <w:t>Ω;</w:t>
      </w:r>
    </w:p>
    <w:p w14:paraId="0B076EF5">
      <w:pPr>
        <w:spacing w:line="500" w:lineRule="exact"/>
        <w:ind w:firstLine="2400" w:firstLineChars="1000"/>
        <w:rPr>
          <w:kern w:val="0"/>
          <w:sz w:val="24"/>
        </w:rPr>
      </w:pPr>
      <w:r>
        <w:rPr>
          <w:rFonts w:hint="eastAsia"/>
          <w:kern w:val="0"/>
          <w:sz w:val="24"/>
        </w:rPr>
        <w:t>200</w:t>
      </w:r>
      <w:r>
        <w:rPr>
          <w:kern w:val="0"/>
          <w:sz w:val="24"/>
        </w:rPr>
        <w:t>mA+</w:t>
      </w:r>
      <w:r>
        <w:rPr>
          <w:rFonts w:hint="eastAsia"/>
          <w:kern w:val="0"/>
          <w:sz w:val="24"/>
        </w:rPr>
        <w:t>200</w:t>
      </w:r>
      <w:r>
        <w:rPr>
          <w:kern w:val="0"/>
          <w:sz w:val="24"/>
        </w:rPr>
        <w:t xml:space="preserve">mA: </w:t>
      </w:r>
      <w:r>
        <w:rPr>
          <w:rFonts w:hint="eastAsia"/>
          <w:kern w:val="0"/>
          <w:sz w:val="24"/>
        </w:rPr>
        <w:t>100</w:t>
      </w:r>
      <w:r>
        <w:rPr>
          <w:kern w:val="0"/>
          <w:sz w:val="24"/>
        </w:rPr>
        <w:t>mΩ～</w:t>
      </w:r>
      <w:r>
        <w:rPr>
          <w:rFonts w:hint="eastAsia"/>
          <w:kern w:val="0"/>
          <w:sz w:val="24"/>
        </w:rPr>
        <w:t>30</w:t>
      </w:r>
      <w:r>
        <w:rPr>
          <w:kern w:val="0"/>
          <w:sz w:val="24"/>
        </w:rPr>
        <w:t>Ω；</w:t>
      </w:r>
    </w:p>
    <w:p w14:paraId="5852C205">
      <w:pPr>
        <w:spacing w:line="500" w:lineRule="exact"/>
        <w:ind w:firstLine="2400" w:firstLineChars="1000"/>
        <w:rPr>
          <w:kern w:val="0"/>
          <w:sz w:val="24"/>
        </w:rPr>
      </w:pPr>
      <w:r>
        <w:rPr>
          <w:rFonts w:hint="eastAsia"/>
          <w:kern w:val="0"/>
          <w:sz w:val="24"/>
        </w:rPr>
        <w:t>20</w:t>
      </w:r>
      <w:r>
        <w:rPr>
          <w:kern w:val="0"/>
          <w:sz w:val="24"/>
        </w:rPr>
        <w:t>mA+</w:t>
      </w:r>
      <w:r>
        <w:rPr>
          <w:rFonts w:hint="eastAsia"/>
          <w:kern w:val="0"/>
          <w:sz w:val="24"/>
        </w:rPr>
        <w:t>20</w:t>
      </w:r>
      <w:r>
        <w:rPr>
          <w:kern w:val="0"/>
          <w:sz w:val="24"/>
        </w:rPr>
        <w:t xml:space="preserve">mA: </w:t>
      </w:r>
      <w:r>
        <w:rPr>
          <w:rFonts w:hint="eastAsia"/>
          <w:kern w:val="0"/>
          <w:sz w:val="24"/>
        </w:rPr>
        <w:t>10</w:t>
      </w:r>
      <w:r>
        <w:rPr>
          <w:kern w:val="0"/>
          <w:sz w:val="24"/>
        </w:rPr>
        <w:t>Ω～</w:t>
      </w:r>
      <w:r>
        <w:rPr>
          <w:rFonts w:hint="eastAsia"/>
          <w:kern w:val="0"/>
          <w:sz w:val="24"/>
        </w:rPr>
        <w:t>200</w:t>
      </w:r>
      <w:r>
        <w:rPr>
          <w:kern w:val="0"/>
          <w:sz w:val="24"/>
        </w:rPr>
        <w:t>Ω；</w:t>
      </w:r>
    </w:p>
    <w:p w14:paraId="62FBBF92">
      <w:pPr>
        <w:spacing w:line="500" w:lineRule="exact"/>
        <w:ind w:firstLine="240" w:firstLineChars="100"/>
        <w:rPr>
          <w:kern w:val="0"/>
          <w:sz w:val="24"/>
        </w:rPr>
      </w:pPr>
      <w:r>
        <w:rPr>
          <w:kern w:val="0"/>
          <w:sz w:val="24"/>
        </w:rPr>
        <w:t>Single-phase test: 20A: 0.5mΩ～1Ω;</w:t>
      </w:r>
    </w:p>
    <w:p w14:paraId="6E93C8CB">
      <w:pPr>
        <w:spacing w:line="500" w:lineRule="exact"/>
        <w:ind w:firstLine="1920" w:firstLineChars="800"/>
        <w:rPr>
          <w:kern w:val="0"/>
          <w:sz w:val="24"/>
        </w:rPr>
      </w:pPr>
      <w:r>
        <w:rPr>
          <w:kern w:val="0"/>
          <w:sz w:val="24"/>
        </w:rPr>
        <w:t>10A: 1mΩ～2Ω;</w:t>
      </w:r>
    </w:p>
    <w:p w14:paraId="7778560F">
      <w:pPr>
        <w:spacing w:line="500" w:lineRule="exact"/>
        <w:ind w:firstLine="240" w:firstLineChars="100"/>
        <w:rPr>
          <w:kern w:val="0"/>
          <w:sz w:val="24"/>
        </w:rPr>
      </w:pPr>
      <w:r>
        <w:rPr>
          <w:kern w:val="0"/>
          <w:sz w:val="24"/>
        </w:rPr>
        <w:t xml:space="preserve">              5A: 2mΩ～4Ω;</w:t>
      </w:r>
    </w:p>
    <w:p w14:paraId="50E0F52E">
      <w:pPr>
        <w:spacing w:line="500" w:lineRule="exact"/>
        <w:ind w:firstLine="240" w:firstLineChars="100"/>
        <w:rPr>
          <w:kern w:val="0"/>
          <w:sz w:val="24"/>
        </w:rPr>
      </w:pPr>
      <w:r>
        <w:rPr>
          <w:kern w:val="0"/>
          <w:sz w:val="24"/>
        </w:rPr>
        <w:t xml:space="preserve">              1A: 10mΩ～20Ω;</w:t>
      </w:r>
    </w:p>
    <w:p w14:paraId="5C37E2D0">
      <w:pPr>
        <w:spacing w:line="500" w:lineRule="exact"/>
        <w:ind w:firstLine="1920" w:firstLineChars="800"/>
        <w:rPr>
          <w:kern w:val="0"/>
          <w:sz w:val="24"/>
        </w:rPr>
      </w:pPr>
      <w:r>
        <w:rPr>
          <w:kern w:val="0"/>
          <w:sz w:val="24"/>
        </w:rPr>
        <w:t>200mA: 100mΩ～100Ω;</w:t>
      </w:r>
    </w:p>
    <w:p w14:paraId="27D073B0">
      <w:pPr>
        <w:spacing w:line="500" w:lineRule="exact"/>
        <w:ind w:firstLine="1920" w:firstLineChars="800"/>
        <w:rPr>
          <w:kern w:val="0"/>
          <w:sz w:val="24"/>
        </w:rPr>
      </w:pPr>
      <w:r>
        <w:rPr>
          <w:kern w:val="0"/>
          <w:sz w:val="24"/>
        </w:rPr>
        <w:t>20mA: 10Ω～20KΩ;</w:t>
      </w:r>
    </w:p>
    <w:p w14:paraId="0D4F10D4">
      <w:pPr>
        <w:numPr>
          <w:ilvl w:val="3"/>
          <w:numId w:val="3"/>
        </w:numPr>
        <w:spacing w:line="500" w:lineRule="exact"/>
        <w:rPr>
          <w:kern w:val="0"/>
          <w:sz w:val="24"/>
        </w:rPr>
      </w:pPr>
      <w:r>
        <w:rPr>
          <w:kern w:val="0"/>
          <w:sz w:val="24"/>
        </w:rPr>
        <w:t>Accuracy: ±(0.2%+2 digits);</w:t>
      </w:r>
    </w:p>
    <w:p w14:paraId="4523A422">
      <w:pPr>
        <w:numPr>
          <w:ilvl w:val="3"/>
          <w:numId w:val="3"/>
        </w:numPr>
        <w:spacing w:line="500" w:lineRule="exact"/>
        <w:rPr>
          <w:kern w:val="0"/>
          <w:sz w:val="24"/>
        </w:rPr>
      </w:pPr>
      <w:r>
        <w:rPr>
          <w:kern w:val="0"/>
          <w:sz w:val="24"/>
        </w:rPr>
        <w:t>Minimum resolution: 0.1μΩ;</w:t>
      </w:r>
    </w:p>
    <w:p w14:paraId="484AB9C8">
      <w:pPr>
        <w:numPr>
          <w:ilvl w:val="3"/>
          <w:numId w:val="3"/>
        </w:numPr>
        <w:spacing w:line="500" w:lineRule="exact"/>
        <w:rPr>
          <w:kern w:val="0"/>
          <w:sz w:val="24"/>
        </w:rPr>
      </w:pPr>
      <w:r>
        <w:rPr>
          <w:kern w:val="0"/>
          <w:sz w:val="24"/>
        </w:rPr>
        <w:t>Operating temperature: -10～40℃;</w:t>
      </w:r>
    </w:p>
    <w:p w14:paraId="424159A0">
      <w:pPr>
        <w:numPr>
          <w:ilvl w:val="3"/>
          <w:numId w:val="3"/>
        </w:numPr>
        <w:spacing w:line="500" w:lineRule="exact"/>
        <w:rPr>
          <w:kern w:val="0"/>
          <w:sz w:val="24"/>
        </w:rPr>
      </w:pPr>
      <w:r>
        <w:rPr>
          <w:kern w:val="0"/>
          <w:sz w:val="24"/>
        </w:rPr>
        <w:t>Ambient humidity: ≤80%RH, no condensation;</w:t>
      </w:r>
    </w:p>
    <w:p w14:paraId="7DE99039">
      <w:pPr>
        <w:numPr>
          <w:ilvl w:val="3"/>
          <w:numId w:val="3"/>
        </w:numPr>
        <w:spacing w:line="500" w:lineRule="exact"/>
        <w:rPr>
          <w:kern w:val="0"/>
          <w:sz w:val="24"/>
        </w:rPr>
      </w:pPr>
      <w:r>
        <w:rPr>
          <w:kern w:val="0"/>
          <w:sz w:val="24"/>
        </w:rPr>
        <w:t>Power supply: AC220V±10%, 50Hz±1Hz;</w:t>
      </w:r>
    </w:p>
    <w:p w14:paraId="2E82AA86">
      <w:pPr>
        <w:numPr>
          <w:ilvl w:val="3"/>
          <w:numId w:val="3"/>
        </w:numPr>
        <w:spacing w:line="500" w:lineRule="exact"/>
        <w:rPr>
          <w:kern w:val="0"/>
          <w:sz w:val="24"/>
        </w:rPr>
      </w:pPr>
      <w:r>
        <w:rPr>
          <w:kern w:val="0"/>
          <w:sz w:val="24"/>
        </w:rPr>
        <w:t>Tester dimensions: 428mm* 350mm* 230mm (L*W*H);</w:t>
      </w:r>
    </w:p>
    <w:p w14:paraId="1B88C14F">
      <w:pPr>
        <w:numPr>
          <w:ilvl w:val="3"/>
          <w:numId w:val="3"/>
        </w:numPr>
        <w:spacing w:line="500" w:lineRule="exact"/>
        <w:rPr>
          <w:kern w:val="0"/>
          <w:sz w:val="24"/>
        </w:rPr>
      </w:pPr>
      <w:r>
        <w:rPr>
          <w:kern w:val="0"/>
          <w:sz w:val="24"/>
        </w:rPr>
        <w:t>Tester mass: 1</w:t>
      </w:r>
      <w:r>
        <w:rPr>
          <w:rFonts w:hint="eastAsia"/>
          <w:kern w:val="0"/>
          <w:sz w:val="24"/>
        </w:rPr>
        <w:t>1.2</w:t>
      </w:r>
      <w:r>
        <w:rPr>
          <w:kern w:val="0"/>
          <w:sz w:val="24"/>
        </w:rPr>
        <w:t>kg.</w:t>
      </w:r>
    </w:p>
    <w:p w14:paraId="51C397F9">
      <w:pPr>
        <w:pStyle w:val="2"/>
        <w:spacing w:before="120" w:after="0" w:line="360" w:lineRule="auto"/>
        <w:rPr>
          <w:sz w:val="28"/>
          <w:szCs w:val="28"/>
        </w:rPr>
      </w:pPr>
      <w:bookmarkStart w:id="7" w:name="_Toc102745960"/>
      <w:r>
        <w:rPr>
          <w:sz w:val="28"/>
          <w:szCs w:val="28"/>
        </w:rPr>
        <w:t>5. System Introduction</w:t>
      </w:r>
      <w:bookmarkEnd w:id="7"/>
    </w:p>
    <w:p w14:paraId="4E6D5BA7">
      <w:pPr>
        <w:spacing w:line="500" w:lineRule="exact"/>
        <w:ind w:firstLine="240" w:firstLineChars="100"/>
        <w:rPr>
          <w:kern w:val="0"/>
          <w:sz w:val="24"/>
        </w:rPr>
      </w:pPr>
      <w:r>
        <w:rPr>
          <w:kern w:val="0"/>
          <w:sz w:val="24"/>
        </w:rPr>
        <w:t>The operation panel of the tester is shown below.</w:t>
      </w:r>
    </w:p>
    <w:p w14:paraId="76397BEB">
      <w:pPr>
        <w:spacing w:line="10" w:lineRule="atLeast"/>
        <w:jc w:val="center"/>
        <w:rPr>
          <w:color w:val="FF0000"/>
          <w:szCs w:val="21"/>
        </w:rPr>
      </w:pPr>
      <w:r>
        <w:rPr>
          <w:color w:val="FF0000"/>
          <w:szCs w:val="21"/>
        </w:rPr>
        <w:drawing>
          <wp:inline distT="0" distB="0" distL="114300" distR="114300">
            <wp:extent cx="4371975" cy="3057525"/>
            <wp:effectExtent l="0" t="0" r="9525" b="9525"/>
            <wp:docPr id="3" name="图片 1" descr="助磁零线电阻面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助磁零线电阻面板"/>
                    <pic:cNvPicPr>
                      <a:picLocks noChangeAspect="1"/>
                    </pic:cNvPicPr>
                  </pic:nvPicPr>
                  <pic:blipFill>
                    <a:blip r:embed="rId9"/>
                    <a:stretch>
                      <a:fillRect/>
                    </a:stretch>
                  </pic:blipFill>
                  <pic:spPr>
                    <a:xfrm>
                      <a:off x="0" y="0"/>
                      <a:ext cx="4371975" cy="3057525"/>
                    </a:xfrm>
                    <a:prstGeom prst="rect">
                      <a:avLst/>
                    </a:prstGeom>
                    <a:noFill/>
                    <a:ln>
                      <a:noFill/>
                    </a:ln>
                  </pic:spPr>
                </pic:pic>
              </a:graphicData>
            </a:graphic>
          </wp:inline>
        </w:drawing>
      </w:r>
    </w:p>
    <w:p w14:paraId="587687EE">
      <w:pPr>
        <w:spacing w:afterLines="50" w:line="10" w:lineRule="atLeast"/>
        <w:jc w:val="center"/>
        <w:rPr>
          <w:b/>
          <w:bCs/>
          <w:szCs w:val="21"/>
        </w:rPr>
      </w:pPr>
      <w:r>
        <w:rPr>
          <w:rFonts w:hint="eastAsia"/>
          <w:b/>
          <w:bCs/>
          <w:szCs w:val="21"/>
        </w:rPr>
        <w:t>F</w:t>
      </w:r>
      <w:r>
        <w:rPr>
          <w:b/>
          <w:bCs/>
          <w:szCs w:val="21"/>
        </w:rPr>
        <w:t>ig. 1</w:t>
      </w:r>
    </w:p>
    <w:p w14:paraId="3C54F3B0">
      <w:pPr>
        <w:numPr>
          <w:ilvl w:val="3"/>
          <w:numId w:val="4"/>
        </w:numPr>
        <w:spacing w:line="460" w:lineRule="exact"/>
        <w:ind w:left="704"/>
        <w:jc w:val="left"/>
        <w:rPr>
          <w:kern w:val="0"/>
          <w:sz w:val="24"/>
        </w:rPr>
      </w:pPr>
      <w:r>
        <w:rPr>
          <w:b/>
          <w:bCs/>
          <w:kern w:val="0"/>
          <w:sz w:val="24"/>
        </w:rPr>
        <w:t xml:space="preserve">IA, IB, IC, IO terminals: </w:t>
      </w:r>
      <w:r>
        <w:rPr>
          <w:kern w:val="0"/>
          <w:sz w:val="24"/>
        </w:rPr>
        <w:t xml:space="preserve">Current input terminals </w:t>
      </w:r>
      <w:r>
        <w:rPr>
          <w:rFonts w:hint="eastAsia"/>
          <w:kern w:val="0"/>
          <w:sz w:val="24"/>
        </w:rPr>
        <w:t>/</w:t>
      </w:r>
      <w:r>
        <w:rPr>
          <w:kern w:val="0"/>
          <w:sz w:val="24"/>
        </w:rPr>
        <w:t>outputterminalsfor YN winding measurement;</w:t>
      </w:r>
    </w:p>
    <w:p w14:paraId="13E2C902">
      <w:pPr>
        <w:numPr>
          <w:ilvl w:val="3"/>
          <w:numId w:val="4"/>
        </w:numPr>
        <w:spacing w:line="460" w:lineRule="exact"/>
        <w:ind w:left="704"/>
        <w:rPr>
          <w:kern w:val="0"/>
          <w:sz w:val="24"/>
        </w:rPr>
      </w:pPr>
      <w:r>
        <w:rPr>
          <w:b/>
          <w:bCs/>
          <w:kern w:val="0"/>
          <w:sz w:val="24"/>
        </w:rPr>
        <w:t>VA, VB, VC, VO terminals:</w:t>
      </w:r>
      <w:r>
        <w:rPr>
          <w:kern w:val="0"/>
          <w:sz w:val="24"/>
        </w:rPr>
        <w:t xml:space="preserve"> Voltage input terminals for YN winding measurement;</w:t>
      </w:r>
    </w:p>
    <w:p w14:paraId="4D50C85C">
      <w:pPr>
        <w:numPr>
          <w:ilvl w:val="3"/>
          <w:numId w:val="4"/>
        </w:numPr>
        <w:spacing w:line="460" w:lineRule="exact"/>
        <w:ind w:left="704"/>
        <w:rPr>
          <w:kern w:val="0"/>
          <w:sz w:val="24"/>
        </w:rPr>
      </w:pPr>
      <w:r>
        <w:rPr>
          <w:b/>
          <w:bCs/>
          <w:kern w:val="0"/>
          <w:sz w:val="24"/>
        </w:rPr>
        <w:t>Ia, Ib, Ic terminals</w:t>
      </w:r>
      <w:r>
        <w:rPr>
          <w:kern w:val="0"/>
          <w:sz w:val="24"/>
        </w:rPr>
        <w:t xml:space="preserve">: Current input terminals </w:t>
      </w:r>
      <w:r>
        <w:rPr>
          <w:rFonts w:hint="eastAsia"/>
          <w:kern w:val="0"/>
          <w:sz w:val="24"/>
        </w:rPr>
        <w:t>/</w:t>
      </w:r>
      <w:r>
        <w:rPr>
          <w:kern w:val="0"/>
          <w:sz w:val="24"/>
        </w:rPr>
        <w:t>outputterminalsfor D or Y winding measurement;</w:t>
      </w:r>
    </w:p>
    <w:p w14:paraId="039D45F3">
      <w:pPr>
        <w:numPr>
          <w:ilvl w:val="3"/>
          <w:numId w:val="4"/>
        </w:numPr>
        <w:spacing w:line="460" w:lineRule="exact"/>
        <w:ind w:left="704"/>
        <w:rPr>
          <w:kern w:val="0"/>
          <w:sz w:val="24"/>
        </w:rPr>
      </w:pPr>
      <w:r>
        <w:rPr>
          <w:b/>
          <w:bCs/>
          <w:kern w:val="0"/>
          <w:sz w:val="24"/>
        </w:rPr>
        <w:t>Va, Vb, Vc terminals:</w:t>
      </w:r>
      <w:r>
        <w:rPr>
          <w:kern w:val="0"/>
          <w:sz w:val="24"/>
        </w:rPr>
        <w:t xml:space="preserve"> Voltage input terminals for D or Y winding measurement;</w:t>
      </w:r>
    </w:p>
    <w:p w14:paraId="3F514707">
      <w:pPr>
        <w:numPr>
          <w:ilvl w:val="3"/>
          <w:numId w:val="4"/>
        </w:numPr>
        <w:spacing w:line="460" w:lineRule="exact"/>
        <w:ind w:left="704"/>
        <w:rPr>
          <w:kern w:val="0"/>
          <w:sz w:val="24"/>
        </w:rPr>
      </w:pPr>
      <w:r>
        <w:rPr>
          <w:b/>
          <w:bCs/>
          <w:kern w:val="0"/>
          <w:sz w:val="24"/>
        </w:rPr>
        <w:t>Printer:</w:t>
      </w:r>
      <w:r>
        <w:rPr>
          <w:kern w:val="0"/>
          <w:sz w:val="24"/>
        </w:rPr>
        <w:t xml:space="preserve"> To print the resistance test results and other information;</w:t>
      </w:r>
    </w:p>
    <w:p w14:paraId="6A5F5225">
      <w:pPr>
        <w:numPr>
          <w:ilvl w:val="3"/>
          <w:numId w:val="4"/>
        </w:numPr>
        <w:spacing w:line="460" w:lineRule="exact"/>
        <w:ind w:left="704"/>
        <w:rPr>
          <w:kern w:val="0"/>
          <w:sz w:val="24"/>
        </w:rPr>
      </w:pPr>
      <w:r>
        <w:rPr>
          <w:b/>
          <w:bCs/>
          <w:kern w:val="0"/>
          <w:sz w:val="24"/>
        </w:rPr>
        <w:t>Display:</w:t>
      </w:r>
      <w:r>
        <w:rPr>
          <w:kern w:val="0"/>
          <w:sz w:val="24"/>
        </w:rPr>
        <w:t xml:space="preserve"> 7-inch color touch LCD screen, to display operation menu, test parameters and data records;</w:t>
      </w:r>
    </w:p>
    <w:p w14:paraId="666CE6B7">
      <w:pPr>
        <w:numPr>
          <w:ilvl w:val="3"/>
          <w:numId w:val="4"/>
        </w:numPr>
        <w:spacing w:line="460" w:lineRule="exact"/>
        <w:ind w:left="704"/>
        <w:rPr>
          <w:kern w:val="0"/>
          <w:sz w:val="24"/>
        </w:rPr>
      </w:pPr>
      <w:r>
        <w:rPr>
          <w:b/>
          <w:bCs/>
          <w:kern w:val="0"/>
          <w:sz w:val="24"/>
        </w:rPr>
        <w:t>Power switch and socket:</w:t>
      </w:r>
      <w:r>
        <w:rPr>
          <w:rFonts w:hint="eastAsia"/>
          <w:kern w:val="0"/>
          <w:sz w:val="24"/>
        </w:rPr>
        <w:t>I</w:t>
      </w:r>
      <w:r>
        <w:rPr>
          <w:kern w:val="0"/>
          <w:sz w:val="24"/>
        </w:rPr>
        <w:t>ncluding the main power switch and the 220V AC power socket of the whole machine;</w:t>
      </w:r>
    </w:p>
    <w:p w14:paraId="6405309A">
      <w:pPr>
        <w:numPr>
          <w:ilvl w:val="3"/>
          <w:numId w:val="4"/>
        </w:numPr>
        <w:spacing w:line="460" w:lineRule="exact"/>
        <w:ind w:left="704"/>
        <w:rPr>
          <w:kern w:val="0"/>
          <w:sz w:val="24"/>
        </w:rPr>
      </w:pPr>
      <w:r>
        <w:rPr>
          <w:b/>
          <w:bCs/>
          <w:kern w:val="0"/>
          <w:sz w:val="24"/>
        </w:rPr>
        <w:t>Grounding terminal:</w:t>
      </w:r>
      <w:r>
        <w:rPr>
          <w:kern w:val="0"/>
          <w:sz w:val="24"/>
        </w:rPr>
        <w:t xml:space="preserve"> It is used for grounding the whole machine case for grounding protection;</w:t>
      </w:r>
    </w:p>
    <w:p w14:paraId="425A3B02">
      <w:pPr>
        <w:numPr>
          <w:ilvl w:val="3"/>
          <w:numId w:val="4"/>
        </w:numPr>
        <w:spacing w:line="460" w:lineRule="exact"/>
        <w:ind w:left="704"/>
        <w:rPr>
          <w:kern w:val="0"/>
          <w:sz w:val="24"/>
        </w:rPr>
      </w:pPr>
      <w:r>
        <w:rPr>
          <w:b/>
          <w:bCs/>
          <w:kern w:val="0"/>
          <w:sz w:val="24"/>
        </w:rPr>
        <w:t>USB port:</w:t>
      </w:r>
      <w:r>
        <w:rPr>
          <w:kern w:val="0"/>
          <w:sz w:val="24"/>
        </w:rPr>
        <w:t xml:space="preserve"> It is the port to connect the tester with U disk and used to export the test data from the memory;</w:t>
      </w:r>
    </w:p>
    <w:p w14:paraId="7047DE0F">
      <w:pPr>
        <w:numPr>
          <w:ilvl w:val="3"/>
          <w:numId w:val="4"/>
        </w:numPr>
        <w:spacing w:line="460" w:lineRule="exact"/>
        <w:ind w:left="704"/>
        <w:rPr>
          <w:kern w:val="0"/>
          <w:sz w:val="24"/>
        </w:rPr>
      </w:pPr>
      <w:r>
        <w:rPr>
          <w:b/>
          <w:bCs/>
          <w:kern w:val="0"/>
          <w:sz w:val="24"/>
        </w:rPr>
        <w:t>RS232 communication port:</w:t>
      </w:r>
      <w:r>
        <w:rPr>
          <w:kern w:val="0"/>
          <w:sz w:val="24"/>
        </w:rPr>
        <w:t xml:space="preserve"> It is the communication port between the tester and the host computer.</w:t>
      </w:r>
    </w:p>
    <w:p w14:paraId="5E076909">
      <w:pPr>
        <w:pStyle w:val="2"/>
        <w:spacing w:before="120" w:after="0" w:line="360" w:lineRule="auto"/>
        <w:rPr>
          <w:sz w:val="28"/>
          <w:szCs w:val="28"/>
        </w:rPr>
      </w:pPr>
      <w:bookmarkStart w:id="8" w:name="_Toc102745961"/>
      <w:r>
        <w:rPr>
          <w:sz w:val="28"/>
          <w:szCs w:val="28"/>
        </w:rPr>
        <w:t>6. Test and Wiring Methods</w:t>
      </w:r>
      <w:bookmarkEnd w:id="8"/>
    </w:p>
    <w:p w14:paraId="7FC050EA">
      <w:pPr>
        <w:numPr>
          <w:ilvl w:val="3"/>
          <w:numId w:val="5"/>
        </w:numPr>
        <w:spacing w:line="500" w:lineRule="exact"/>
        <w:rPr>
          <w:kern w:val="0"/>
          <w:sz w:val="24"/>
        </w:rPr>
      </w:pPr>
      <w:r>
        <w:rPr>
          <w:b/>
          <w:bCs/>
          <w:kern w:val="0"/>
          <w:sz w:val="24"/>
        </w:rPr>
        <w:t>Test wiring connections:</w:t>
      </w:r>
      <w:r>
        <w:rPr>
          <w:kern w:val="0"/>
          <w:sz w:val="24"/>
        </w:rPr>
        <w:t xml:space="preserve"> Connect the tested product to the test terminals of the tester with the dedicated test wires and the ground wire firmly. Clamp the wiring clips are at both terminals of the coil resistance of the tested product respectively. Connect the power wires on the tester to the AC power input ports and turn on the power switch to the LCD screen lights up.</w:t>
      </w:r>
    </w:p>
    <w:p w14:paraId="090184E6">
      <w:pPr>
        <w:numPr>
          <w:ilvl w:val="3"/>
          <w:numId w:val="5"/>
        </w:numPr>
        <w:spacing w:line="500" w:lineRule="exact"/>
        <w:rPr>
          <w:kern w:val="0"/>
          <w:sz w:val="24"/>
        </w:rPr>
      </w:pPr>
      <w:r>
        <w:rPr>
          <w:b/>
          <w:bCs/>
          <w:kern w:val="0"/>
          <w:sz w:val="24"/>
        </w:rPr>
        <w:t>Test wiring classification on the two-winding transformer:</w:t>
      </w:r>
      <w:r>
        <w:rPr>
          <w:kern w:val="0"/>
          <w:sz w:val="24"/>
        </w:rPr>
        <w:t xml:space="preserve"> Connect the yellow, green, red and black test clips on the Yn winding of the tester to the A, B, C, O bushings on the star connection side of the transformer at one time, and then connect the yellow, green, and red test clips on the D (Y) winding of the tester to the a, b, and c bushings on the corner connection side of the transformer respectively, so as to complete the measurement connection, as shown below:</w:t>
      </w:r>
    </w:p>
    <w:p w14:paraId="56FEB7D5">
      <w:pPr>
        <w:spacing w:line="360" w:lineRule="auto"/>
        <w:jc w:val="center"/>
        <w:rPr>
          <w:color w:val="FF0000"/>
          <w:sz w:val="24"/>
        </w:rPr>
      </w:pPr>
      <w:r>
        <w:rPr>
          <w:color w:val="FF0000"/>
          <w:sz w:val="24"/>
        </w:rPr>
        <w:object>
          <v:shape id="_x0000_i1026" o:spt="75" type="#_x0000_t75" style="height:247.5pt;width:388.5pt;" o:ole="t" filled="f" o:preferrelative="t" stroked="f" coordsize="21600,21600">
            <v:path/>
            <v:fill on="f" focussize="0,0"/>
            <v:stroke on="f" joinstyle="miter"/>
            <v:imagedata r:id="rId11" o:title=""/>
            <o:lock v:ext="edit" aspectratio="t"/>
            <w10:wrap type="none"/>
            <w10:anchorlock/>
          </v:shape>
          <o:OLEObject Type="Embed" ProgID="AutoCAD.Drawing.18" ShapeID="_x0000_i1026" DrawAspect="Content" ObjectID="_1468075725" r:id="rId10">
            <o:LockedField>false</o:LockedField>
          </o:OLEObject>
        </w:object>
      </w:r>
    </w:p>
    <w:p w14:paraId="18A42876">
      <w:pPr>
        <w:spacing w:line="360" w:lineRule="auto"/>
        <w:ind w:firstLine="100"/>
        <w:jc w:val="center"/>
        <w:rPr>
          <w:b/>
          <w:bCs/>
          <w:sz w:val="24"/>
        </w:rPr>
      </w:pPr>
      <w:r>
        <w:rPr>
          <w:b/>
          <w:bCs/>
          <w:kern w:val="0"/>
          <w:szCs w:val="21"/>
        </w:rPr>
        <w:t>Fig. 2</w:t>
      </w:r>
      <w:bookmarkStart w:id="22" w:name="_GoBack"/>
      <w:bookmarkEnd w:id="22"/>
    </w:p>
    <w:p w14:paraId="4FE315DB">
      <w:pPr>
        <w:numPr>
          <w:ilvl w:val="3"/>
          <w:numId w:val="5"/>
        </w:numPr>
        <w:spacing w:line="500" w:lineRule="exact"/>
        <w:rPr>
          <w:kern w:val="0"/>
          <w:sz w:val="24"/>
        </w:rPr>
      </w:pPr>
      <w:bookmarkStart w:id="9" w:name="OLE_LINK3"/>
      <w:r>
        <w:rPr>
          <w:b/>
          <w:bCs/>
          <w:kern w:val="0"/>
          <w:sz w:val="24"/>
        </w:rPr>
        <w:t>Test wiring on three-winding transformer:</w:t>
      </w:r>
      <w:r>
        <w:rPr>
          <w:kern w:val="0"/>
          <w:sz w:val="24"/>
        </w:rPr>
        <w:t xml:space="preserve"> After the HV and LV winding tests are completed, connect the test clips on the HV side to the MV side for testing.</w:t>
      </w:r>
      <w:bookmarkEnd w:id="9"/>
    </w:p>
    <w:p w14:paraId="2F507815">
      <w:pPr>
        <w:pStyle w:val="2"/>
        <w:spacing w:before="120" w:after="0" w:line="360" w:lineRule="auto"/>
        <w:rPr>
          <w:sz w:val="28"/>
          <w:szCs w:val="28"/>
        </w:rPr>
      </w:pPr>
      <w:bookmarkStart w:id="10" w:name="_Toc102745962"/>
      <w:r>
        <w:rPr>
          <w:sz w:val="28"/>
          <w:szCs w:val="28"/>
        </w:rPr>
        <w:t>7. Tester Operation Methods</w:t>
      </w:r>
      <w:bookmarkEnd w:id="10"/>
    </w:p>
    <w:p w14:paraId="32C4C034">
      <w:pPr>
        <w:spacing w:line="360" w:lineRule="auto"/>
        <w:rPr>
          <w:b/>
          <w:sz w:val="24"/>
        </w:rPr>
      </w:pPr>
      <w:r>
        <w:rPr>
          <w:b/>
          <w:bCs/>
          <w:kern w:val="0"/>
          <w:sz w:val="24"/>
        </w:rPr>
        <w:t>1) Boot interface</w:t>
      </w:r>
    </w:p>
    <w:p w14:paraId="3B778BE1">
      <w:pPr>
        <w:spacing w:line="500" w:lineRule="exact"/>
        <w:ind w:firstLine="240" w:firstLineChars="100"/>
        <w:rPr>
          <w:kern w:val="0"/>
          <w:sz w:val="24"/>
        </w:rPr>
      </w:pPr>
      <w:r>
        <w:rPr>
          <w:kern w:val="0"/>
          <w:sz w:val="24"/>
        </w:rPr>
        <w:t>First, connect the test wires and power wires of the tester, turn on the power switch; in this case, the main menu interface will be displayed on the LCD screen, as shown below:</w:t>
      </w:r>
    </w:p>
    <w:p w14:paraId="7FE15EC4">
      <w:pPr>
        <w:spacing w:line="10" w:lineRule="atLeast"/>
        <w:jc w:val="center"/>
        <w:rPr>
          <w:sz w:val="24"/>
        </w:rPr>
      </w:pPr>
      <w:r>
        <w:rPr>
          <w:sz w:val="24"/>
        </w:rPr>
        <w:drawing>
          <wp:inline distT="0" distB="0" distL="114300" distR="114300">
            <wp:extent cx="4200525" cy="2514600"/>
            <wp:effectExtent l="0" t="0" r="9525" b="0"/>
            <wp:docPr id="5" name="图片 3" descr="20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20s"/>
                    <pic:cNvPicPr>
                      <a:picLocks noChangeAspect="1"/>
                    </pic:cNvPicPr>
                  </pic:nvPicPr>
                  <pic:blipFill>
                    <a:blip r:embed="rId12"/>
                    <a:stretch>
                      <a:fillRect/>
                    </a:stretch>
                  </pic:blipFill>
                  <pic:spPr>
                    <a:xfrm>
                      <a:off x="0" y="0"/>
                      <a:ext cx="4200525" cy="2514600"/>
                    </a:xfrm>
                    <a:prstGeom prst="rect">
                      <a:avLst/>
                    </a:prstGeom>
                    <a:noFill/>
                    <a:ln>
                      <a:noFill/>
                    </a:ln>
                  </pic:spPr>
                </pic:pic>
              </a:graphicData>
            </a:graphic>
          </wp:inline>
        </w:drawing>
      </w:r>
    </w:p>
    <w:p w14:paraId="0CC94D69">
      <w:pPr>
        <w:spacing w:line="10" w:lineRule="atLeast"/>
        <w:jc w:val="center"/>
        <w:rPr>
          <w:b/>
          <w:bCs/>
          <w:sz w:val="24"/>
        </w:rPr>
      </w:pPr>
      <w:r>
        <w:rPr>
          <w:b/>
          <w:bCs/>
          <w:kern w:val="0"/>
          <w:szCs w:val="21"/>
        </w:rPr>
        <w:t>Fig. 3</w:t>
      </w:r>
    </w:p>
    <w:p w14:paraId="3B86A522">
      <w:pPr>
        <w:spacing w:line="500" w:lineRule="exact"/>
        <w:ind w:firstLine="240" w:firstLineChars="100"/>
        <w:rPr>
          <w:kern w:val="0"/>
          <w:sz w:val="24"/>
        </w:rPr>
      </w:pPr>
      <w:r>
        <w:rPr>
          <w:kern w:val="0"/>
          <w:sz w:val="24"/>
        </w:rPr>
        <w:t xml:space="preserve">On the main menu interface, the </w:t>
      </w:r>
      <w:r>
        <w:rPr>
          <w:b/>
          <w:bCs/>
          <w:kern w:val="0"/>
          <w:sz w:val="24"/>
        </w:rPr>
        <w:t>“Resistance Test”</w:t>
      </w:r>
      <w:r>
        <w:rPr>
          <w:kern w:val="0"/>
          <w:sz w:val="24"/>
        </w:rPr>
        <w:t xml:space="preserve">, </w:t>
      </w:r>
      <w:r>
        <w:rPr>
          <w:b/>
          <w:bCs/>
          <w:kern w:val="0"/>
          <w:sz w:val="24"/>
        </w:rPr>
        <w:t>“Degauss Function”</w:t>
      </w:r>
      <w:r>
        <w:rPr>
          <w:kern w:val="0"/>
          <w:sz w:val="24"/>
        </w:rPr>
        <w:t xml:space="preserve">, </w:t>
      </w:r>
      <w:r>
        <w:rPr>
          <w:b/>
          <w:bCs/>
          <w:kern w:val="0"/>
          <w:sz w:val="24"/>
        </w:rPr>
        <w:t>“Retrieval Record”</w:t>
      </w:r>
      <w:r>
        <w:rPr>
          <w:kern w:val="0"/>
          <w:sz w:val="24"/>
        </w:rPr>
        <w:t xml:space="preserve">, </w:t>
      </w:r>
      <w:r>
        <w:rPr>
          <w:b/>
          <w:bCs/>
          <w:kern w:val="0"/>
          <w:sz w:val="24"/>
        </w:rPr>
        <w:t>“Time Settings”</w:t>
      </w:r>
      <w:r>
        <w:rPr>
          <w:kern w:val="0"/>
          <w:sz w:val="24"/>
        </w:rPr>
        <w:t xml:space="preserve">, and </w:t>
      </w:r>
      <w:r>
        <w:rPr>
          <w:b/>
          <w:bCs/>
          <w:kern w:val="0"/>
          <w:sz w:val="24"/>
        </w:rPr>
        <w:t>“System Settings”</w:t>
      </w:r>
      <w:r>
        <w:rPr>
          <w:kern w:val="0"/>
          <w:sz w:val="24"/>
        </w:rPr>
        <w:t xml:space="preserve"> menus will be displayed on the right side. If any menu is clicked, the corresponding parameters will be displayed on the left side (by default, the </w:t>
      </w:r>
      <w:r>
        <w:rPr>
          <w:b/>
          <w:bCs/>
          <w:kern w:val="0"/>
          <w:sz w:val="24"/>
        </w:rPr>
        <w:t>“Three Phases Test”</w:t>
      </w:r>
      <w:r>
        <w:rPr>
          <w:kern w:val="0"/>
          <w:sz w:val="24"/>
        </w:rPr>
        <w:t xml:space="preserve"> item under the </w:t>
      </w:r>
      <w:r>
        <w:rPr>
          <w:b/>
          <w:bCs/>
          <w:kern w:val="0"/>
          <w:sz w:val="24"/>
        </w:rPr>
        <w:t>“Resistance Test”</w:t>
      </w:r>
      <w:r>
        <w:rPr>
          <w:kern w:val="0"/>
          <w:sz w:val="24"/>
        </w:rPr>
        <w:t xml:space="preserve"> menu is selected on the main interface). Based on the actual wirings of the tester, you can operate the corresponding option on the LCD screen.</w:t>
      </w:r>
    </w:p>
    <w:p w14:paraId="155811FA">
      <w:pPr>
        <w:spacing w:line="360" w:lineRule="auto"/>
        <w:rPr>
          <w:b/>
          <w:sz w:val="24"/>
        </w:rPr>
      </w:pPr>
      <w:r>
        <w:rPr>
          <w:b/>
          <w:bCs/>
          <w:kern w:val="0"/>
          <w:sz w:val="24"/>
        </w:rPr>
        <w:t>2) DC resistance test</w:t>
      </w:r>
    </w:p>
    <w:p w14:paraId="0A2AABF0">
      <w:pPr>
        <w:spacing w:line="500" w:lineRule="exact"/>
        <w:ind w:firstLine="241" w:firstLineChars="100"/>
        <w:rPr>
          <w:kern w:val="0"/>
          <w:sz w:val="24"/>
        </w:rPr>
      </w:pPr>
      <w:r>
        <w:rPr>
          <w:b/>
          <w:bCs/>
          <w:kern w:val="0"/>
          <w:sz w:val="24"/>
        </w:rPr>
        <w:t>(1) Three Phases Test:</w:t>
      </w:r>
      <w:r>
        <w:rPr>
          <w:kern w:val="0"/>
          <w:sz w:val="24"/>
        </w:rPr>
        <w:t xml:space="preserve"> By default, the </w:t>
      </w:r>
      <w:r>
        <w:rPr>
          <w:b/>
          <w:bCs/>
          <w:kern w:val="0"/>
          <w:sz w:val="24"/>
        </w:rPr>
        <w:t>“Three Phases Test”</w:t>
      </w:r>
      <w:r>
        <w:rPr>
          <w:kern w:val="0"/>
          <w:sz w:val="24"/>
        </w:rPr>
        <w:t xml:space="preserve"> item under the </w:t>
      </w:r>
      <w:r>
        <w:rPr>
          <w:b/>
          <w:bCs/>
          <w:kern w:val="0"/>
          <w:sz w:val="24"/>
        </w:rPr>
        <w:t>“Resistance Test”</w:t>
      </w:r>
      <w:r>
        <w:rPr>
          <w:kern w:val="0"/>
          <w:sz w:val="24"/>
        </w:rPr>
        <w:t xml:space="preserve"> menu is selected on the main interface. You can click the </w:t>
      </w:r>
      <w:r>
        <w:rPr>
          <w:sz w:val="24"/>
        </w:rPr>
        <w:drawing>
          <wp:inline distT="0" distB="0" distL="114300" distR="114300">
            <wp:extent cx="209550" cy="180975"/>
            <wp:effectExtent l="0" t="0" r="0" b="9525"/>
            <wp:docPr id="7" name="图片 4"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descr="未标题-1"/>
                    <pic:cNvPicPr>
                      <a:picLocks noChangeAspect="1"/>
                    </pic:cNvPicPr>
                  </pic:nvPicPr>
                  <pic:blipFill>
                    <a:blip r:embed="rId13"/>
                    <a:srcRect t="9258" b="10992"/>
                    <a:stretch>
                      <a:fillRect/>
                    </a:stretch>
                  </pic:blipFill>
                  <pic:spPr>
                    <a:xfrm>
                      <a:off x="0" y="0"/>
                      <a:ext cx="209550" cy="180975"/>
                    </a:xfrm>
                    <a:prstGeom prst="rect">
                      <a:avLst/>
                    </a:prstGeom>
                    <a:noFill/>
                    <a:ln>
                      <a:noFill/>
                    </a:ln>
                  </pic:spPr>
                </pic:pic>
              </a:graphicData>
            </a:graphic>
          </wp:inline>
        </w:drawing>
      </w:r>
      <w:r>
        <w:rPr>
          <w:kern w:val="0"/>
          <w:sz w:val="24"/>
        </w:rPr>
        <w:t xml:space="preserve">button under the current option to change the test current, select the corresponding test current levelfor the tested product, and then click the </w:t>
      </w:r>
      <w:r>
        <w:rPr>
          <w:b/>
          <w:bCs/>
          <w:kern w:val="0"/>
          <w:sz w:val="24"/>
        </w:rPr>
        <w:t>“Testing”</w:t>
      </w:r>
      <w:r>
        <w:rPr>
          <w:kern w:val="0"/>
          <w:sz w:val="24"/>
        </w:rPr>
        <w:t xml:space="preserve"> menu to enter the Three Phases Test interface and display the three-phase test current valued, as shown below:</w:t>
      </w:r>
    </w:p>
    <w:p w14:paraId="6F3BCA77">
      <w:pPr>
        <w:spacing w:line="360" w:lineRule="auto"/>
        <w:jc w:val="center"/>
        <w:rPr>
          <w:sz w:val="24"/>
        </w:rPr>
      </w:pPr>
      <w:r>
        <w:rPr>
          <w:sz w:val="24"/>
        </w:rPr>
        <w:drawing>
          <wp:inline distT="0" distB="0" distL="114300" distR="114300">
            <wp:extent cx="4210050" cy="2514600"/>
            <wp:effectExtent l="0" t="0" r="0" b="0"/>
            <wp:docPr id="8" name="图片 5" descr="E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descr="E02"/>
                    <pic:cNvPicPr>
                      <a:picLocks noChangeAspect="1"/>
                    </pic:cNvPicPr>
                  </pic:nvPicPr>
                  <pic:blipFill>
                    <a:blip r:embed="rId14"/>
                    <a:stretch>
                      <a:fillRect/>
                    </a:stretch>
                  </pic:blipFill>
                  <pic:spPr>
                    <a:xfrm>
                      <a:off x="0" y="0"/>
                      <a:ext cx="4210050" cy="2514600"/>
                    </a:xfrm>
                    <a:prstGeom prst="rect">
                      <a:avLst/>
                    </a:prstGeom>
                    <a:noFill/>
                    <a:ln>
                      <a:noFill/>
                    </a:ln>
                  </pic:spPr>
                </pic:pic>
              </a:graphicData>
            </a:graphic>
          </wp:inline>
        </w:drawing>
      </w:r>
    </w:p>
    <w:p w14:paraId="7EDB0337">
      <w:pPr>
        <w:spacing w:line="360" w:lineRule="auto"/>
        <w:jc w:val="center"/>
        <w:rPr>
          <w:b/>
          <w:bCs/>
          <w:sz w:val="24"/>
        </w:rPr>
      </w:pPr>
      <w:r>
        <w:rPr>
          <w:b/>
          <w:bCs/>
          <w:kern w:val="0"/>
          <w:szCs w:val="21"/>
        </w:rPr>
        <w:t>Fig. 4</w:t>
      </w:r>
    </w:p>
    <w:p w14:paraId="20C8D20C">
      <w:pPr>
        <w:spacing w:line="500" w:lineRule="exact"/>
        <w:ind w:firstLine="240" w:firstLineChars="100"/>
        <w:rPr>
          <w:kern w:val="0"/>
          <w:sz w:val="24"/>
        </w:rPr>
      </w:pPr>
      <w:r>
        <w:rPr>
          <w:kern w:val="0"/>
          <w:sz w:val="24"/>
        </w:rPr>
        <w:t xml:space="preserve">Wait for a few seconds until the test current is stabilized; </w:t>
      </w:r>
      <w:r>
        <w:rPr>
          <w:rFonts w:hint="eastAsia"/>
          <w:kern w:val="0"/>
          <w:sz w:val="24"/>
        </w:rPr>
        <w:t>The instrument interface shows the value of the three-phase resistance and the unbalance rate of the three-phase resistance</w:t>
      </w:r>
      <w:r>
        <w:rPr>
          <w:kern w:val="0"/>
          <w:sz w:val="24"/>
        </w:rPr>
        <w:t xml:space="preserve">, as well as the converted resistance values </w:t>
      </w:r>
      <w:r>
        <w:rPr>
          <w:rFonts w:hint="eastAsia"/>
          <w:kern w:val="0"/>
          <w:sz w:val="24"/>
        </w:rPr>
        <w:t>at</w:t>
      </w:r>
      <w:r>
        <w:rPr>
          <w:kern w:val="0"/>
          <w:sz w:val="24"/>
        </w:rPr>
        <w:t xml:space="preserve"> the set temperature will be displayed on the tester interface, as shown below:</w:t>
      </w:r>
    </w:p>
    <w:p w14:paraId="22168CFE">
      <w:pPr>
        <w:spacing w:line="360" w:lineRule="auto"/>
        <w:jc w:val="center"/>
        <w:rPr>
          <w:sz w:val="24"/>
        </w:rPr>
      </w:pPr>
      <w:r>
        <w:rPr>
          <w:sz w:val="24"/>
        </w:rPr>
        <w:drawing>
          <wp:inline distT="0" distB="0" distL="114300" distR="114300">
            <wp:extent cx="4210050" cy="2514600"/>
            <wp:effectExtent l="0" t="0" r="0" b="0"/>
            <wp:docPr id="9" name="图片 6" descr="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descr="05"/>
                    <pic:cNvPicPr>
                      <a:picLocks noChangeAspect="1"/>
                    </pic:cNvPicPr>
                  </pic:nvPicPr>
                  <pic:blipFill>
                    <a:blip r:embed="rId15"/>
                    <a:stretch>
                      <a:fillRect/>
                    </a:stretch>
                  </pic:blipFill>
                  <pic:spPr>
                    <a:xfrm>
                      <a:off x="0" y="0"/>
                      <a:ext cx="4210050" cy="2514600"/>
                    </a:xfrm>
                    <a:prstGeom prst="rect">
                      <a:avLst/>
                    </a:prstGeom>
                    <a:noFill/>
                    <a:ln>
                      <a:noFill/>
                    </a:ln>
                  </pic:spPr>
                </pic:pic>
              </a:graphicData>
            </a:graphic>
          </wp:inline>
        </w:drawing>
      </w:r>
    </w:p>
    <w:p w14:paraId="3E1FBC4C">
      <w:pPr>
        <w:spacing w:line="360" w:lineRule="auto"/>
        <w:jc w:val="center"/>
        <w:rPr>
          <w:b/>
          <w:bCs/>
          <w:sz w:val="24"/>
        </w:rPr>
      </w:pPr>
      <w:r>
        <w:rPr>
          <w:b/>
          <w:bCs/>
          <w:kern w:val="0"/>
          <w:szCs w:val="21"/>
        </w:rPr>
        <w:t>Fig. 5</w:t>
      </w:r>
    </w:p>
    <w:p w14:paraId="0A6E7E90">
      <w:pPr>
        <w:spacing w:line="500" w:lineRule="exact"/>
        <w:ind w:firstLine="240" w:firstLineChars="100"/>
        <w:rPr>
          <w:kern w:val="0"/>
          <w:sz w:val="24"/>
        </w:rPr>
      </w:pPr>
      <w:bookmarkStart w:id="11" w:name="OLE_LINK4"/>
      <w:r>
        <w:rPr>
          <w:kern w:val="0"/>
          <w:sz w:val="24"/>
        </w:rPr>
        <w:t xml:space="preserve">During the test, you can click to change the values of the </w:t>
      </w:r>
      <w:r>
        <w:rPr>
          <w:b/>
          <w:bCs/>
          <w:kern w:val="0"/>
          <w:sz w:val="24"/>
        </w:rPr>
        <w:t>“Tapping Position”</w:t>
      </w:r>
      <w:r>
        <w:rPr>
          <w:kern w:val="0"/>
          <w:sz w:val="24"/>
        </w:rPr>
        <w:t xml:space="preserve"> and </w:t>
      </w:r>
      <w:r>
        <w:rPr>
          <w:b/>
          <w:bCs/>
          <w:kern w:val="0"/>
          <w:sz w:val="24"/>
        </w:rPr>
        <w:t>“Tested Sample Temperature”</w:t>
      </w:r>
      <w:r>
        <w:rPr>
          <w:kern w:val="0"/>
          <w:sz w:val="24"/>
        </w:rPr>
        <w:t xml:space="preserve"> parameters based on the actual test conditions; for example, you click the </w:t>
      </w:r>
      <w:r>
        <w:rPr>
          <w:b/>
          <w:bCs/>
          <w:kern w:val="0"/>
          <w:sz w:val="24"/>
        </w:rPr>
        <w:t>“Tapping Position”</w:t>
      </w:r>
      <w:r>
        <w:rPr>
          <w:kern w:val="0"/>
          <w:sz w:val="24"/>
        </w:rPr>
        <w:t xml:space="preserve"> prompt box to display the numeric keyboard prompt box, enter the corresponding tap number and then click “</w:t>
      </w:r>
      <w:r>
        <w:rPr>
          <w:b/>
          <w:kern w:val="0"/>
          <w:sz w:val="24"/>
        </w:rPr>
        <w:t>OK</w:t>
      </w:r>
      <w:r>
        <w:rPr>
          <w:kern w:val="0"/>
          <w:sz w:val="24"/>
        </w:rPr>
        <w:t>” button for confirmation, and then click the “</w:t>
      </w:r>
      <w:r>
        <w:rPr>
          <w:b/>
          <w:kern w:val="0"/>
          <w:sz w:val="24"/>
        </w:rPr>
        <w:t>ESC</w:t>
      </w:r>
      <w:r>
        <w:rPr>
          <w:kern w:val="0"/>
          <w:sz w:val="24"/>
        </w:rPr>
        <w:t>” button to return to the test interface, as shown below:</w:t>
      </w:r>
    </w:p>
    <w:bookmarkEnd w:id="11"/>
    <w:p w14:paraId="40C7E122">
      <w:pPr>
        <w:tabs>
          <w:tab w:val="left" w:pos="644"/>
        </w:tabs>
        <w:spacing w:line="360" w:lineRule="auto"/>
        <w:jc w:val="center"/>
        <w:rPr>
          <w:color w:val="FF0000"/>
          <w:sz w:val="24"/>
        </w:rPr>
      </w:pPr>
      <w:r>
        <w:rPr>
          <w:color w:val="FF0000"/>
          <w:sz w:val="24"/>
        </w:rPr>
        <w:drawing>
          <wp:inline distT="0" distB="0" distL="114300" distR="114300">
            <wp:extent cx="4200525" cy="2514600"/>
            <wp:effectExtent l="0" t="0" r="9525" b="0"/>
            <wp:docPr id="10" name="图片 7"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descr="未标题-1"/>
                    <pic:cNvPicPr>
                      <a:picLocks noChangeAspect="1"/>
                    </pic:cNvPicPr>
                  </pic:nvPicPr>
                  <pic:blipFill>
                    <a:blip r:embed="rId16"/>
                    <a:stretch>
                      <a:fillRect/>
                    </a:stretch>
                  </pic:blipFill>
                  <pic:spPr>
                    <a:xfrm>
                      <a:off x="0" y="0"/>
                      <a:ext cx="4200525" cy="2514600"/>
                    </a:xfrm>
                    <a:prstGeom prst="rect">
                      <a:avLst/>
                    </a:prstGeom>
                    <a:noFill/>
                    <a:ln>
                      <a:noFill/>
                    </a:ln>
                  </pic:spPr>
                </pic:pic>
              </a:graphicData>
            </a:graphic>
          </wp:inline>
        </w:drawing>
      </w:r>
    </w:p>
    <w:p w14:paraId="5C896184">
      <w:pPr>
        <w:tabs>
          <w:tab w:val="left" w:pos="644"/>
        </w:tabs>
        <w:spacing w:line="360" w:lineRule="auto"/>
        <w:jc w:val="center"/>
        <w:rPr>
          <w:b/>
          <w:bCs/>
          <w:sz w:val="24"/>
        </w:rPr>
      </w:pPr>
      <w:r>
        <w:rPr>
          <w:b/>
          <w:bCs/>
          <w:kern w:val="0"/>
          <w:szCs w:val="21"/>
        </w:rPr>
        <w:t>Fig. 6</w:t>
      </w:r>
    </w:p>
    <w:p w14:paraId="0DABDAF9">
      <w:pPr>
        <w:spacing w:line="500" w:lineRule="exact"/>
        <w:ind w:firstLine="240" w:firstLineChars="100"/>
        <w:rPr>
          <w:kern w:val="0"/>
          <w:sz w:val="24"/>
        </w:rPr>
      </w:pPr>
      <w:bookmarkStart w:id="12" w:name="OLE_LINK5"/>
      <w:r>
        <w:rPr>
          <w:kern w:val="0"/>
          <w:sz w:val="24"/>
        </w:rPr>
        <w:t xml:space="preserve">After the test is completed, you need to save the current data. You can click the </w:t>
      </w:r>
      <w:r>
        <w:rPr>
          <w:b/>
          <w:bCs/>
          <w:kern w:val="0"/>
          <w:sz w:val="24"/>
        </w:rPr>
        <w:t>“Save”</w:t>
      </w:r>
      <w:r>
        <w:rPr>
          <w:kern w:val="0"/>
          <w:sz w:val="24"/>
        </w:rPr>
        <w:t xml:space="preserve"> button; in this case, the </w:t>
      </w:r>
      <w:r>
        <w:rPr>
          <w:b/>
          <w:bCs/>
          <w:kern w:val="0"/>
          <w:sz w:val="24"/>
        </w:rPr>
        <w:t>“Saving, Please Wait...”</w:t>
      </w:r>
      <w:r>
        <w:rPr>
          <w:kern w:val="0"/>
          <w:sz w:val="24"/>
        </w:rPr>
        <w:t xml:space="preserve"> prompt box will be displayed on the LCD screen, indicating that the test data is being saved. After a few seconds, the </w:t>
      </w:r>
      <w:r>
        <w:rPr>
          <w:b/>
          <w:bCs/>
          <w:kern w:val="0"/>
          <w:sz w:val="24"/>
        </w:rPr>
        <w:t>“Save successfully”</w:t>
      </w:r>
      <w:r>
        <w:rPr>
          <w:kern w:val="0"/>
          <w:sz w:val="24"/>
        </w:rPr>
        <w:t xml:space="preserve"> prompt box will be displayed, indicating that the test data has been saved, as shown below:</w:t>
      </w:r>
    </w:p>
    <w:bookmarkEnd w:id="12"/>
    <w:p w14:paraId="69E28958">
      <w:pPr>
        <w:spacing w:line="360" w:lineRule="auto"/>
        <w:jc w:val="center"/>
        <w:rPr>
          <w:color w:val="FF0000"/>
          <w:sz w:val="24"/>
        </w:rPr>
      </w:pPr>
      <w:r>
        <w:rPr>
          <w:color w:val="FF0000"/>
          <w:sz w:val="24"/>
        </w:rPr>
        <w:drawing>
          <wp:inline distT="0" distB="0" distL="114300" distR="114300">
            <wp:extent cx="4210050" cy="2514600"/>
            <wp:effectExtent l="0" t="0" r="0" b="0"/>
            <wp:docPr id="11" name="图片 8" descr="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descr="07"/>
                    <pic:cNvPicPr>
                      <a:picLocks noChangeAspect="1"/>
                    </pic:cNvPicPr>
                  </pic:nvPicPr>
                  <pic:blipFill>
                    <a:blip r:embed="rId17"/>
                    <a:stretch>
                      <a:fillRect/>
                    </a:stretch>
                  </pic:blipFill>
                  <pic:spPr>
                    <a:xfrm>
                      <a:off x="0" y="0"/>
                      <a:ext cx="4210050" cy="2514600"/>
                    </a:xfrm>
                    <a:prstGeom prst="rect">
                      <a:avLst/>
                    </a:prstGeom>
                    <a:noFill/>
                    <a:ln>
                      <a:noFill/>
                    </a:ln>
                  </pic:spPr>
                </pic:pic>
              </a:graphicData>
            </a:graphic>
          </wp:inline>
        </w:drawing>
      </w:r>
    </w:p>
    <w:p w14:paraId="2F937C93">
      <w:pPr>
        <w:spacing w:line="360" w:lineRule="auto"/>
        <w:jc w:val="center"/>
        <w:rPr>
          <w:b/>
          <w:bCs/>
          <w:sz w:val="24"/>
        </w:rPr>
      </w:pPr>
      <w:r>
        <w:rPr>
          <w:b/>
          <w:bCs/>
          <w:kern w:val="0"/>
          <w:szCs w:val="21"/>
        </w:rPr>
        <w:t>Fig. 7</w:t>
      </w:r>
    </w:p>
    <w:p w14:paraId="0B6A431D">
      <w:pPr>
        <w:spacing w:line="360" w:lineRule="auto"/>
        <w:jc w:val="center"/>
        <w:rPr>
          <w:color w:val="FF0000"/>
          <w:sz w:val="24"/>
        </w:rPr>
      </w:pPr>
      <w:r>
        <w:rPr>
          <w:color w:val="FF0000"/>
          <w:sz w:val="24"/>
        </w:rPr>
        <w:drawing>
          <wp:inline distT="0" distB="0" distL="114300" distR="114300">
            <wp:extent cx="4210050" cy="2514600"/>
            <wp:effectExtent l="0" t="0" r="0" b="0"/>
            <wp:docPr id="12" name="图片 9" descr="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 descr="08"/>
                    <pic:cNvPicPr>
                      <a:picLocks noChangeAspect="1"/>
                    </pic:cNvPicPr>
                  </pic:nvPicPr>
                  <pic:blipFill>
                    <a:blip r:embed="rId18"/>
                    <a:stretch>
                      <a:fillRect/>
                    </a:stretch>
                  </pic:blipFill>
                  <pic:spPr>
                    <a:xfrm>
                      <a:off x="0" y="0"/>
                      <a:ext cx="4210050" cy="2514600"/>
                    </a:xfrm>
                    <a:prstGeom prst="rect">
                      <a:avLst/>
                    </a:prstGeom>
                    <a:noFill/>
                    <a:ln>
                      <a:noFill/>
                    </a:ln>
                  </pic:spPr>
                </pic:pic>
              </a:graphicData>
            </a:graphic>
          </wp:inline>
        </w:drawing>
      </w:r>
    </w:p>
    <w:p w14:paraId="43555CB7">
      <w:pPr>
        <w:spacing w:line="360" w:lineRule="auto"/>
        <w:jc w:val="center"/>
        <w:rPr>
          <w:b/>
          <w:bCs/>
          <w:sz w:val="24"/>
        </w:rPr>
      </w:pPr>
      <w:r>
        <w:rPr>
          <w:b/>
          <w:bCs/>
          <w:kern w:val="0"/>
          <w:szCs w:val="21"/>
        </w:rPr>
        <w:t>Fig. 8</w:t>
      </w:r>
    </w:p>
    <w:p w14:paraId="6EF483C8">
      <w:pPr>
        <w:spacing w:line="500" w:lineRule="exact"/>
        <w:ind w:firstLine="240" w:firstLineChars="100"/>
        <w:rPr>
          <w:kern w:val="0"/>
          <w:sz w:val="24"/>
        </w:rPr>
      </w:pPr>
      <w:r>
        <w:rPr>
          <w:kern w:val="0"/>
          <w:sz w:val="24"/>
        </w:rPr>
        <w:t xml:space="preserve">After the completion of the test need to print the current data. You can click the </w:t>
      </w:r>
      <w:r>
        <w:rPr>
          <w:b/>
          <w:bCs/>
          <w:kern w:val="0"/>
          <w:sz w:val="24"/>
        </w:rPr>
        <w:t>“Print”</w:t>
      </w:r>
      <w:r>
        <w:rPr>
          <w:kern w:val="0"/>
          <w:sz w:val="24"/>
        </w:rPr>
        <w:t xml:space="preserve"> button on the LCD screen of the tester; in this case, the </w:t>
      </w:r>
      <w:r>
        <w:rPr>
          <w:b/>
          <w:bCs/>
          <w:kern w:val="0"/>
          <w:sz w:val="24"/>
        </w:rPr>
        <w:t>“Printing, Please Wait...”</w:t>
      </w:r>
      <w:r>
        <w:rPr>
          <w:kern w:val="0"/>
          <w:sz w:val="24"/>
        </w:rPr>
        <w:t xml:space="preserve"> prompt box will be displayed on the screen and the test data will be printed. After the printing is completed, the </w:t>
      </w:r>
      <w:r>
        <w:rPr>
          <w:b/>
          <w:bCs/>
          <w:kern w:val="0"/>
          <w:sz w:val="24"/>
        </w:rPr>
        <w:t>“Print out”</w:t>
      </w:r>
      <w:r>
        <w:rPr>
          <w:kern w:val="0"/>
          <w:sz w:val="24"/>
        </w:rPr>
        <w:t xml:space="preserve"> prompt box will be displayed on the screen, as shown below:</w:t>
      </w:r>
    </w:p>
    <w:p w14:paraId="5827F789">
      <w:pPr>
        <w:spacing w:line="10" w:lineRule="atLeast"/>
        <w:jc w:val="center"/>
        <w:rPr>
          <w:color w:val="FF0000"/>
          <w:sz w:val="24"/>
        </w:rPr>
      </w:pPr>
      <w:r>
        <w:rPr>
          <w:color w:val="FF0000"/>
          <w:sz w:val="24"/>
        </w:rPr>
        <w:drawing>
          <wp:inline distT="0" distB="0" distL="114300" distR="114300">
            <wp:extent cx="4210050" cy="2514600"/>
            <wp:effectExtent l="0" t="0" r="0" b="0"/>
            <wp:docPr id="13" name="图片 10" descr="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 descr="09"/>
                    <pic:cNvPicPr>
                      <a:picLocks noChangeAspect="1"/>
                    </pic:cNvPicPr>
                  </pic:nvPicPr>
                  <pic:blipFill>
                    <a:blip r:embed="rId19"/>
                    <a:stretch>
                      <a:fillRect/>
                    </a:stretch>
                  </pic:blipFill>
                  <pic:spPr>
                    <a:xfrm>
                      <a:off x="0" y="0"/>
                      <a:ext cx="4210050" cy="2514600"/>
                    </a:xfrm>
                    <a:prstGeom prst="rect">
                      <a:avLst/>
                    </a:prstGeom>
                    <a:noFill/>
                    <a:ln>
                      <a:noFill/>
                    </a:ln>
                  </pic:spPr>
                </pic:pic>
              </a:graphicData>
            </a:graphic>
          </wp:inline>
        </w:drawing>
      </w:r>
    </w:p>
    <w:p w14:paraId="2F4E9A2B">
      <w:pPr>
        <w:spacing w:line="10" w:lineRule="atLeast"/>
        <w:jc w:val="center"/>
        <w:rPr>
          <w:b/>
          <w:bCs/>
          <w:sz w:val="24"/>
        </w:rPr>
      </w:pPr>
      <w:r>
        <w:rPr>
          <w:b/>
          <w:bCs/>
          <w:kern w:val="0"/>
          <w:szCs w:val="21"/>
        </w:rPr>
        <w:t>Fig. 9</w:t>
      </w:r>
    </w:p>
    <w:p w14:paraId="428CB074">
      <w:pPr>
        <w:spacing w:line="10" w:lineRule="atLeast"/>
        <w:jc w:val="center"/>
        <w:rPr>
          <w:color w:val="FF0000"/>
          <w:sz w:val="24"/>
        </w:rPr>
      </w:pPr>
      <w:r>
        <w:rPr>
          <w:color w:val="FF0000"/>
          <w:sz w:val="24"/>
        </w:rPr>
        <w:drawing>
          <wp:inline distT="0" distB="0" distL="114300" distR="114300">
            <wp:extent cx="4210050" cy="2514600"/>
            <wp:effectExtent l="0" t="0" r="0" b="0"/>
            <wp:docPr id="14" name="图片 11"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1" descr="10"/>
                    <pic:cNvPicPr>
                      <a:picLocks noChangeAspect="1"/>
                    </pic:cNvPicPr>
                  </pic:nvPicPr>
                  <pic:blipFill>
                    <a:blip r:embed="rId20"/>
                    <a:stretch>
                      <a:fillRect/>
                    </a:stretch>
                  </pic:blipFill>
                  <pic:spPr>
                    <a:xfrm>
                      <a:off x="0" y="0"/>
                      <a:ext cx="4210050" cy="2514600"/>
                    </a:xfrm>
                    <a:prstGeom prst="rect">
                      <a:avLst/>
                    </a:prstGeom>
                    <a:noFill/>
                    <a:ln>
                      <a:noFill/>
                    </a:ln>
                  </pic:spPr>
                </pic:pic>
              </a:graphicData>
            </a:graphic>
          </wp:inline>
        </w:drawing>
      </w:r>
    </w:p>
    <w:p w14:paraId="22A3A1B1">
      <w:pPr>
        <w:spacing w:line="10" w:lineRule="atLeast"/>
        <w:jc w:val="center"/>
        <w:rPr>
          <w:b/>
          <w:bCs/>
          <w:sz w:val="24"/>
        </w:rPr>
      </w:pPr>
      <w:r>
        <w:rPr>
          <w:rFonts w:hint="eastAsia"/>
          <w:b/>
          <w:bCs/>
          <w:szCs w:val="21"/>
        </w:rPr>
        <w:t>F</w:t>
      </w:r>
      <w:r>
        <w:rPr>
          <w:b/>
          <w:bCs/>
          <w:szCs w:val="21"/>
        </w:rPr>
        <w:t>ig. 10</w:t>
      </w:r>
    </w:p>
    <w:p w14:paraId="67E160AD">
      <w:pPr>
        <w:spacing w:line="500" w:lineRule="exact"/>
        <w:ind w:firstLine="240" w:firstLineChars="100"/>
        <w:rPr>
          <w:kern w:val="0"/>
          <w:sz w:val="24"/>
        </w:rPr>
      </w:pPr>
      <w:r>
        <w:rPr>
          <w:kern w:val="0"/>
          <w:sz w:val="24"/>
        </w:rPr>
        <w:t xml:space="preserve">After the test is completed, you can click the </w:t>
      </w:r>
      <w:r>
        <w:rPr>
          <w:b/>
          <w:bCs/>
          <w:kern w:val="0"/>
          <w:sz w:val="24"/>
        </w:rPr>
        <w:t>“Stop”</w:t>
      </w:r>
      <w:r>
        <w:rPr>
          <w:kern w:val="0"/>
          <w:sz w:val="24"/>
        </w:rPr>
        <w:t xml:space="preserve"> button; in this case, the test current will be disconnected, the tester will be discharged, the </w:t>
      </w:r>
      <w:r>
        <w:rPr>
          <w:b/>
          <w:bCs/>
          <w:kern w:val="0"/>
          <w:sz w:val="24"/>
        </w:rPr>
        <w:t>“Please do not remove the wire while discharging”</w:t>
      </w:r>
      <w:r>
        <w:rPr>
          <w:kern w:val="0"/>
          <w:sz w:val="24"/>
        </w:rPr>
        <w:t xml:space="preserve"> prompt box will be displayed on the LCD screen, and the audio alarm will be issued at the same time, as shown below:</w:t>
      </w:r>
    </w:p>
    <w:p w14:paraId="34BE2DA1">
      <w:pPr>
        <w:spacing w:line="10" w:lineRule="atLeast"/>
        <w:jc w:val="center"/>
        <w:rPr>
          <w:color w:val="FF0000"/>
          <w:sz w:val="24"/>
        </w:rPr>
      </w:pPr>
      <w:r>
        <w:rPr>
          <w:color w:val="FF0000"/>
          <w:sz w:val="24"/>
        </w:rPr>
        <w:drawing>
          <wp:inline distT="0" distB="0" distL="114300" distR="114300">
            <wp:extent cx="4210050" cy="2514600"/>
            <wp:effectExtent l="0" t="0" r="0" b="0"/>
            <wp:docPr id="15" name="图片 12"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2" descr="11"/>
                    <pic:cNvPicPr>
                      <a:picLocks noChangeAspect="1"/>
                    </pic:cNvPicPr>
                  </pic:nvPicPr>
                  <pic:blipFill>
                    <a:blip r:embed="rId21"/>
                    <a:stretch>
                      <a:fillRect/>
                    </a:stretch>
                  </pic:blipFill>
                  <pic:spPr>
                    <a:xfrm>
                      <a:off x="0" y="0"/>
                      <a:ext cx="4210050" cy="2514600"/>
                    </a:xfrm>
                    <a:prstGeom prst="rect">
                      <a:avLst/>
                    </a:prstGeom>
                    <a:noFill/>
                    <a:ln>
                      <a:noFill/>
                    </a:ln>
                  </pic:spPr>
                </pic:pic>
              </a:graphicData>
            </a:graphic>
          </wp:inline>
        </w:drawing>
      </w:r>
    </w:p>
    <w:p w14:paraId="5A53EC02">
      <w:pPr>
        <w:spacing w:line="10" w:lineRule="atLeast"/>
        <w:jc w:val="center"/>
        <w:rPr>
          <w:b/>
          <w:bCs/>
          <w:sz w:val="24"/>
        </w:rPr>
      </w:pPr>
      <w:r>
        <w:rPr>
          <w:b/>
          <w:bCs/>
          <w:kern w:val="0"/>
          <w:szCs w:val="21"/>
        </w:rPr>
        <w:t>Fig. 11</w:t>
      </w:r>
    </w:p>
    <w:p w14:paraId="176A0639">
      <w:pPr>
        <w:spacing w:line="500" w:lineRule="exact"/>
        <w:ind w:firstLine="240" w:firstLineChars="100"/>
        <w:rPr>
          <w:kern w:val="0"/>
          <w:sz w:val="24"/>
        </w:rPr>
      </w:pPr>
      <w:bookmarkStart w:id="13" w:name="OLE_LINK6"/>
      <w:r>
        <w:rPr>
          <w:kern w:val="0"/>
          <w:sz w:val="24"/>
        </w:rPr>
        <w:t>After the discharge is completed, the main interface will be returned automatically on the LCD screen.</w:t>
      </w:r>
    </w:p>
    <w:p w14:paraId="50AC45D6">
      <w:pPr>
        <w:spacing w:line="500" w:lineRule="exact"/>
        <w:ind w:firstLine="241" w:firstLineChars="100"/>
        <w:rPr>
          <w:kern w:val="0"/>
          <w:sz w:val="24"/>
        </w:rPr>
      </w:pPr>
      <w:r>
        <w:rPr>
          <w:b/>
          <w:bCs/>
          <w:kern w:val="0"/>
          <w:sz w:val="24"/>
        </w:rPr>
        <w:t>(2) YN test:</w:t>
      </w:r>
      <w:r>
        <w:rPr>
          <w:kern w:val="0"/>
          <w:sz w:val="24"/>
        </w:rPr>
        <w:t xml:space="preserve"> You can select the </w:t>
      </w:r>
      <w:r>
        <w:rPr>
          <w:b/>
          <w:bCs/>
          <w:kern w:val="0"/>
          <w:sz w:val="24"/>
        </w:rPr>
        <w:t>“YN Test”</w:t>
      </w:r>
      <w:r>
        <w:rPr>
          <w:kern w:val="0"/>
          <w:sz w:val="24"/>
        </w:rPr>
        <w:t xml:space="preserve"> menu on the main interface, click the </w:t>
      </w:r>
      <w:r>
        <w:rPr>
          <w:b/>
          <w:sz w:val="24"/>
        </w:rPr>
        <w:drawing>
          <wp:inline distT="0" distB="0" distL="114300" distR="114300">
            <wp:extent cx="209550" cy="180975"/>
            <wp:effectExtent l="0" t="0" r="0" b="9525"/>
            <wp:docPr id="16" name="图片 13"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3" descr="未标题-1"/>
                    <pic:cNvPicPr>
                      <a:picLocks noChangeAspect="1"/>
                    </pic:cNvPicPr>
                  </pic:nvPicPr>
                  <pic:blipFill>
                    <a:blip r:embed="rId13"/>
                    <a:srcRect t="9258" b="10992"/>
                    <a:stretch>
                      <a:fillRect/>
                    </a:stretch>
                  </pic:blipFill>
                  <pic:spPr>
                    <a:xfrm>
                      <a:off x="0" y="0"/>
                      <a:ext cx="209550" cy="180975"/>
                    </a:xfrm>
                    <a:prstGeom prst="rect">
                      <a:avLst/>
                    </a:prstGeom>
                    <a:noFill/>
                    <a:ln>
                      <a:noFill/>
                    </a:ln>
                  </pic:spPr>
                </pic:pic>
              </a:graphicData>
            </a:graphic>
          </wp:inline>
        </w:drawing>
      </w:r>
      <w:r>
        <w:rPr>
          <w:kern w:val="0"/>
          <w:sz w:val="24"/>
        </w:rPr>
        <w:t xml:space="preserve"> button under the current option to change the test current, click the </w:t>
      </w:r>
      <w:r>
        <w:rPr>
          <w:b/>
          <w:sz w:val="24"/>
        </w:rPr>
        <w:drawing>
          <wp:inline distT="0" distB="0" distL="114300" distR="114300">
            <wp:extent cx="209550" cy="180975"/>
            <wp:effectExtent l="0" t="0" r="0" b="9525"/>
            <wp:docPr id="17" name="图片 14"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4" descr="未标题-1"/>
                    <pic:cNvPicPr>
                      <a:picLocks noChangeAspect="1"/>
                    </pic:cNvPicPr>
                  </pic:nvPicPr>
                  <pic:blipFill>
                    <a:blip r:embed="rId13"/>
                    <a:srcRect t="9258" b="10992"/>
                    <a:stretch>
                      <a:fillRect/>
                    </a:stretch>
                  </pic:blipFill>
                  <pic:spPr>
                    <a:xfrm>
                      <a:off x="0" y="0"/>
                      <a:ext cx="209550" cy="180975"/>
                    </a:xfrm>
                    <a:prstGeom prst="rect">
                      <a:avLst/>
                    </a:prstGeom>
                    <a:noFill/>
                    <a:ln>
                      <a:noFill/>
                    </a:ln>
                  </pic:spPr>
                </pic:pic>
              </a:graphicData>
            </a:graphic>
          </wp:inline>
        </w:drawing>
      </w:r>
      <w:r>
        <w:rPr>
          <w:bCs/>
          <w:sz w:val="24"/>
        </w:rPr>
        <w:t xml:space="preserve">buttonunder the </w:t>
      </w:r>
      <w:r>
        <w:rPr>
          <w:kern w:val="0"/>
          <w:sz w:val="24"/>
        </w:rPr>
        <w:t xml:space="preserve">phase option button to change the test phase, select the corresponding test current level and phase for the tested product, and then click the </w:t>
      </w:r>
      <w:r>
        <w:rPr>
          <w:b/>
          <w:bCs/>
          <w:kern w:val="0"/>
          <w:sz w:val="24"/>
        </w:rPr>
        <w:t>“Testing”</w:t>
      </w:r>
      <w:r>
        <w:rPr>
          <w:kern w:val="0"/>
          <w:sz w:val="24"/>
        </w:rPr>
        <w:t xml:space="preserve"> menu; for example, you can select 20A as the test current, and BO phases as test phases, as shown below:</w:t>
      </w:r>
    </w:p>
    <w:bookmarkEnd w:id="13"/>
    <w:p w14:paraId="35A949BF">
      <w:pPr>
        <w:spacing w:line="360" w:lineRule="auto"/>
        <w:jc w:val="center"/>
        <w:rPr>
          <w:color w:val="FF0000"/>
          <w:sz w:val="24"/>
        </w:rPr>
      </w:pPr>
      <w:r>
        <w:rPr>
          <w:color w:val="FF0000"/>
          <w:sz w:val="24"/>
        </w:rPr>
        <w:drawing>
          <wp:inline distT="0" distB="0" distL="114300" distR="114300">
            <wp:extent cx="4210050" cy="2514600"/>
            <wp:effectExtent l="0" t="0" r="0" b="0"/>
            <wp:docPr id="18" name="图片 15" descr="未标题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5" descr="未标题20"/>
                    <pic:cNvPicPr>
                      <a:picLocks noChangeAspect="1"/>
                    </pic:cNvPicPr>
                  </pic:nvPicPr>
                  <pic:blipFill>
                    <a:blip r:embed="rId22"/>
                    <a:stretch>
                      <a:fillRect/>
                    </a:stretch>
                  </pic:blipFill>
                  <pic:spPr>
                    <a:xfrm>
                      <a:off x="0" y="0"/>
                      <a:ext cx="4210050" cy="2514600"/>
                    </a:xfrm>
                    <a:prstGeom prst="rect">
                      <a:avLst/>
                    </a:prstGeom>
                    <a:noFill/>
                    <a:ln>
                      <a:noFill/>
                    </a:ln>
                  </pic:spPr>
                </pic:pic>
              </a:graphicData>
            </a:graphic>
          </wp:inline>
        </w:drawing>
      </w:r>
    </w:p>
    <w:p w14:paraId="237F8401">
      <w:pPr>
        <w:spacing w:line="360" w:lineRule="auto"/>
        <w:jc w:val="center"/>
        <w:rPr>
          <w:b/>
          <w:bCs/>
          <w:sz w:val="24"/>
        </w:rPr>
      </w:pPr>
      <w:r>
        <w:rPr>
          <w:b/>
          <w:bCs/>
          <w:kern w:val="0"/>
          <w:szCs w:val="21"/>
        </w:rPr>
        <w:t>Fig. 12</w:t>
      </w:r>
    </w:p>
    <w:p w14:paraId="4E7A94D7">
      <w:pPr>
        <w:spacing w:line="500" w:lineRule="exact"/>
        <w:ind w:firstLine="240" w:firstLineChars="100"/>
        <w:rPr>
          <w:kern w:val="0"/>
          <w:sz w:val="24"/>
        </w:rPr>
      </w:pPr>
      <w:r>
        <w:rPr>
          <w:kern w:val="0"/>
          <w:sz w:val="24"/>
        </w:rPr>
        <w:t xml:space="preserve">The </w:t>
      </w:r>
      <w:r>
        <w:rPr>
          <w:b/>
          <w:bCs/>
          <w:kern w:val="0"/>
          <w:sz w:val="24"/>
        </w:rPr>
        <w:t>YN test</w:t>
      </w:r>
      <w:r>
        <w:rPr>
          <w:kern w:val="0"/>
          <w:sz w:val="24"/>
        </w:rPr>
        <w:t xml:space="preserve"> interface will be entered on the tester, to display the current test phase and start the timing operation. During the stabilization process of the test current, you can change the Tapping Position, TestedSampleTemperature and other parameters (with the same operation steps as those in the Three Phases Test), as shown below:</w:t>
      </w:r>
    </w:p>
    <w:p w14:paraId="32ECEEEB">
      <w:pPr>
        <w:pStyle w:val="17"/>
        <w:spacing w:beforeLines="50" w:afterLines="50" w:line="300" w:lineRule="auto"/>
        <w:ind w:firstLine="0" w:firstLineChars="0"/>
        <w:jc w:val="center"/>
        <w:rPr>
          <w:b/>
          <w:bCs/>
          <w:color w:val="FF0000"/>
          <w:sz w:val="24"/>
        </w:rPr>
      </w:pPr>
      <w:r>
        <w:rPr>
          <w:b/>
          <w:bCs/>
          <w:color w:val="FF0000"/>
          <w:sz w:val="24"/>
        </w:rPr>
        <w:drawing>
          <wp:inline distT="0" distB="0" distL="114300" distR="114300">
            <wp:extent cx="4210050" cy="2514600"/>
            <wp:effectExtent l="0" t="0" r="0" b="0"/>
            <wp:docPr id="19" name="图片 16" descr="E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6" descr="E01"/>
                    <pic:cNvPicPr>
                      <a:picLocks noChangeAspect="1"/>
                    </pic:cNvPicPr>
                  </pic:nvPicPr>
                  <pic:blipFill>
                    <a:blip r:embed="rId23"/>
                    <a:stretch>
                      <a:fillRect/>
                    </a:stretch>
                  </pic:blipFill>
                  <pic:spPr>
                    <a:xfrm>
                      <a:off x="0" y="0"/>
                      <a:ext cx="4210050" cy="2514600"/>
                    </a:xfrm>
                    <a:prstGeom prst="rect">
                      <a:avLst/>
                    </a:prstGeom>
                    <a:noFill/>
                    <a:ln>
                      <a:noFill/>
                    </a:ln>
                  </pic:spPr>
                </pic:pic>
              </a:graphicData>
            </a:graphic>
          </wp:inline>
        </w:drawing>
      </w:r>
    </w:p>
    <w:p w14:paraId="68AB50A2">
      <w:pPr>
        <w:spacing w:line="360" w:lineRule="auto"/>
        <w:jc w:val="center"/>
        <w:rPr>
          <w:sz w:val="24"/>
        </w:rPr>
      </w:pPr>
      <w:r>
        <w:rPr>
          <w:b/>
          <w:bCs/>
          <w:kern w:val="0"/>
          <w:szCs w:val="21"/>
        </w:rPr>
        <w:t>Fig. 13</w:t>
      </w:r>
    </w:p>
    <w:p w14:paraId="70F04A01">
      <w:pPr>
        <w:spacing w:line="500" w:lineRule="exact"/>
        <w:ind w:firstLine="240" w:firstLineChars="100"/>
        <w:rPr>
          <w:kern w:val="0"/>
          <w:sz w:val="24"/>
        </w:rPr>
      </w:pPr>
      <w:r>
        <w:rPr>
          <w:kern w:val="0"/>
          <w:sz w:val="24"/>
        </w:rPr>
        <w:t xml:space="preserve">After the current test phase is completed, you can click the </w:t>
      </w:r>
      <w:r>
        <w:rPr>
          <w:b/>
          <w:bCs/>
          <w:kern w:val="0"/>
          <w:sz w:val="24"/>
        </w:rPr>
        <w:t>“</w:t>
      </w:r>
      <w:r>
        <w:rPr>
          <w:rFonts w:hint="eastAsia"/>
          <w:b/>
          <w:bCs/>
          <w:kern w:val="0"/>
          <w:sz w:val="24"/>
        </w:rPr>
        <w:t>Commutation</w:t>
      </w:r>
      <w:r>
        <w:rPr>
          <w:b/>
          <w:bCs/>
          <w:kern w:val="0"/>
          <w:sz w:val="24"/>
        </w:rPr>
        <w:t>”</w:t>
      </w:r>
      <w:r>
        <w:rPr>
          <w:kern w:val="0"/>
          <w:sz w:val="24"/>
        </w:rPr>
        <w:t xml:space="preserve"> button in the interface; in this case, the </w:t>
      </w:r>
      <w:r>
        <w:rPr>
          <w:b/>
          <w:bCs/>
          <w:kern w:val="0"/>
          <w:sz w:val="24"/>
        </w:rPr>
        <w:t>“Please do not remove the wire while discharging”</w:t>
      </w:r>
      <w:r>
        <w:rPr>
          <w:kern w:val="0"/>
          <w:sz w:val="24"/>
        </w:rPr>
        <w:t xml:space="preserve"> prompt box will be displayed to stop the current phase test, and then automatically changed to the next phase for testing, as shown below:</w:t>
      </w:r>
    </w:p>
    <w:p w14:paraId="46641738">
      <w:pPr>
        <w:pStyle w:val="17"/>
        <w:spacing w:beforeLines="50" w:afterLines="50" w:line="300" w:lineRule="auto"/>
        <w:ind w:firstLine="0" w:firstLineChars="0"/>
        <w:jc w:val="center"/>
        <w:rPr>
          <w:color w:val="FF0000"/>
          <w:sz w:val="24"/>
        </w:rPr>
      </w:pPr>
      <w:r>
        <w:rPr>
          <w:color w:val="FF0000"/>
          <w:sz w:val="24"/>
        </w:rPr>
        <w:drawing>
          <wp:inline distT="0" distB="0" distL="114300" distR="114300">
            <wp:extent cx="4210050" cy="2514600"/>
            <wp:effectExtent l="0" t="0" r="0" b="0"/>
            <wp:docPr id="20" name="图片 17"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7" descr="未标题-1"/>
                    <pic:cNvPicPr>
                      <a:picLocks noChangeAspect="1"/>
                    </pic:cNvPicPr>
                  </pic:nvPicPr>
                  <pic:blipFill>
                    <a:blip r:embed="rId24"/>
                    <a:stretch>
                      <a:fillRect/>
                    </a:stretch>
                  </pic:blipFill>
                  <pic:spPr>
                    <a:xfrm>
                      <a:off x="0" y="0"/>
                      <a:ext cx="4210050" cy="2514600"/>
                    </a:xfrm>
                    <a:prstGeom prst="rect">
                      <a:avLst/>
                    </a:prstGeom>
                    <a:noFill/>
                    <a:ln>
                      <a:noFill/>
                    </a:ln>
                  </pic:spPr>
                </pic:pic>
              </a:graphicData>
            </a:graphic>
          </wp:inline>
        </w:drawing>
      </w:r>
    </w:p>
    <w:p w14:paraId="2DFFC587">
      <w:pPr>
        <w:pStyle w:val="17"/>
        <w:spacing w:beforeLines="50" w:afterLines="50" w:line="300" w:lineRule="auto"/>
        <w:ind w:firstLine="0" w:firstLineChars="0"/>
        <w:jc w:val="center"/>
        <w:rPr>
          <w:sz w:val="24"/>
        </w:rPr>
      </w:pPr>
      <w:r>
        <w:rPr>
          <w:b/>
          <w:bCs/>
          <w:kern w:val="0"/>
          <w:szCs w:val="21"/>
        </w:rPr>
        <w:t>Fig. 14</w:t>
      </w:r>
    </w:p>
    <w:p w14:paraId="6B801709">
      <w:pPr>
        <w:spacing w:line="500" w:lineRule="exact"/>
        <w:ind w:firstLine="240" w:firstLineChars="100"/>
        <w:rPr>
          <w:kern w:val="0"/>
          <w:sz w:val="24"/>
        </w:rPr>
      </w:pPr>
      <w:r>
        <w:rPr>
          <w:kern w:val="0"/>
          <w:sz w:val="24"/>
        </w:rPr>
        <w:t xml:space="preserve">The test phase in the interface will be switched to the </w:t>
      </w:r>
      <w:r>
        <w:rPr>
          <w:b/>
          <w:bCs/>
          <w:kern w:val="0"/>
          <w:sz w:val="24"/>
        </w:rPr>
        <w:t>CO phase</w:t>
      </w:r>
      <w:r>
        <w:rPr>
          <w:kern w:val="0"/>
          <w:sz w:val="24"/>
        </w:rPr>
        <w:t xml:space="preserve"> automatically, the timing operation will be restarted, and the actual test current values will be displayed. After the current values are stabilized, the test resistance values and the converted ones at the set temperature will be displayed, as shown below:</w:t>
      </w:r>
    </w:p>
    <w:p w14:paraId="37E9B3FB">
      <w:pPr>
        <w:pStyle w:val="17"/>
        <w:spacing w:beforeLines="50" w:afterLines="50" w:line="300" w:lineRule="auto"/>
        <w:ind w:firstLine="0" w:firstLineChars="0"/>
        <w:jc w:val="center"/>
        <w:rPr>
          <w:color w:val="FF0000"/>
          <w:sz w:val="24"/>
        </w:rPr>
      </w:pPr>
      <w:r>
        <w:rPr>
          <w:color w:val="FF0000"/>
          <w:sz w:val="24"/>
        </w:rPr>
        <w:drawing>
          <wp:inline distT="0" distB="0" distL="114300" distR="114300">
            <wp:extent cx="4210050" cy="2514600"/>
            <wp:effectExtent l="0" t="0" r="0" b="0"/>
            <wp:docPr id="21" name="图片 18" descr="E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8" descr="E03"/>
                    <pic:cNvPicPr>
                      <a:picLocks noChangeAspect="1"/>
                    </pic:cNvPicPr>
                  </pic:nvPicPr>
                  <pic:blipFill>
                    <a:blip r:embed="rId25"/>
                    <a:stretch>
                      <a:fillRect/>
                    </a:stretch>
                  </pic:blipFill>
                  <pic:spPr>
                    <a:xfrm>
                      <a:off x="0" y="0"/>
                      <a:ext cx="4210050" cy="2514600"/>
                    </a:xfrm>
                    <a:prstGeom prst="rect">
                      <a:avLst/>
                    </a:prstGeom>
                    <a:noFill/>
                    <a:ln>
                      <a:noFill/>
                    </a:ln>
                  </pic:spPr>
                </pic:pic>
              </a:graphicData>
            </a:graphic>
          </wp:inline>
        </w:drawing>
      </w:r>
    </w:p>
    <w:p w14:paraId="28538FC9">
      <w:pPr>
        <w:pStyle w:val="17"/>
        <w:spacing w:beforeLines="50" w:afterLines="50" w:line="300" w:lineRule="auto"/>
        <w:ind w:firstLine="0" w:firstLineChars="0"/>
        <w:jc w:val="center"/>
        <w:rPr>
          <w:sz w:val="24"/>
        </w:rPr>
      </w:pPr>
      <w:r>
        <w:rPr>
          <w:b/>
          <w:bCs/>
          <w:kern w:val="0"/>
          <w:szCs w:val="21"/>
        </w:rPr>
        <w:t>Fig. 15</w:t>
      </w:r>
    </w:p>
    <w:p w14:paraId="52EE912D">
      <w:pPr>
        <w:pStyle w:val="17"/>
        <w:spacing w:beforeLines="50" w:afterLines="50" w:line="300" w:lineRule="auto"/>
        <w:ind w:firstLine="240" w:firstLineChars="100"/>
        <w:rPr>
          <w:sz w:val="24"/>
        </w:rPr>
      </w:pPr>
      <w:bookmarkStart w:id="14" w:name="OLE_LINK7"/>
      <w:r>
        <w:rPr>
          <w:sz w:val="24"/>
        </w:rPr>
        <w:t>Click</w:t>
      </w:r>
      <w:r>
        <w:rPr>
          <w:kern w:val="0"/>
          <w:sz w:val="24"/>
        </w:rPr>
        <w:t xml:space="preserve">the </w:t>
      </w:r>
      <w:r>
        <w:rPr>
          <w:b/>
          <w:bCs/>
          <w:kern w:val="0"/>
          <w:sz w:val="24"/>
        </w:rPr>
        <w:t>“</w:t>
      </w:r>
      <w:r>
        <w:rPr>
          <w:rFonts w:hint="eastAsia"/>
          <w:b/>
          <w:bCs/>
          <w:kern w:val="0"/>
          <w:sz w:val="24"/>
        </w:rPr>
        <w:t>Commutation</w:t>
      </w:r>
      <w:r>
        <w:rPr>
          <w:b/>
          <w:bCs/>
          <w:kern w:val="0"/>
          <w:sz w:val="24"/>
        </w:rPr>
        <w:t>”</w:t>
      </w:r>
      <w:r>
        <w:rPr>
          <w:sz w:val="24"/>
        </w:rPr>
        <w:t xml:space="preserve">switch button again, the tester also shows </w:t>
      </w:r>
      <w:r>
        <w:rPr>
          <w:kern w:val="0"/>
          <w:sz w:val="24"/>
        </w:rPr>
        <w:t xml:space="preserve">the </w:t>
      </w:r>
      <w:r>
        <w:rPr>
          <w:b/>
          <w:bCs/>
          <w:kern w:val="0"/>
          <w:sz w:val="24"/>
        </w:rPr>
        <w:t>“Please do not remove the wire while discharging”</w:t>
      </w:r>
      <w:r>
        <w:rPr>
          <w:sz w:val="24"/>
        </w:rPr>
        <w:t xml:space="preserve">prompt box to stop testing the current phase, and then automatically switch to the </w:t>
      </w:r>
      <w:r>
        <w:rPr>
          <w:rFonts w:hint="eastAsia"/>
          <w:b/>
          <w:sz w:val="24"/>
        </w:rPr>
        <w:t>AO</w:t>
      </w:r>
      <w:r>
        <w:rPr>
          <w:sz w:val="24"/>
        </w:rPr>
        <w:t xml:space="preserve"> phase for testing</w:t>
      </w:r>
      <w:r>
        <w:rPr>
          <w:kern w:val="0"/>
          <w:sz w:val="24"/>
        </w:rPr>
        <w:t>, as shown below:</w:t>
      </w:r>
    </w:p>
    <w:p w14:paraId="7AEDC454">
      <w:pPr>
        <w:pStyle w:val="17"/>
        <w:spacing w:beforeLines="50" w:afterLines="50" w:line="300" w:lineRule="auto"/>
        <w:ind w:firstLine="0" w:firstLineChars="0"/>
        <w:rPr>
          <w:rFonts w:ascii="宋体" w:hAnsi="宋体"/>
          <w:sz w:val="24"/>
        </w:rPr>
      </w:pPr>
    </w:p>
    <w:p w14:paraId="6DFEC919">
      <w:pPr>
        <w:pStyle w:val="17"/>
        <w:spacing w:beforeLines="50" w:afterLines="50" w:line="300" w:lineRule="auto"/>
        <w:ind w:firstLine="0" w:firstLineChars="0"/>
        <w:rPr>
          <w:rFonts w:ascii="宋体" w:hAnsi="宋体"/>
          <w:sz w:val="24"/>
        </w:rPr>
      </w:pPr>
    </w:p>
    <w:p w14:paraId="728E010F">
      <w:pPr>
        <w:pStyle w:val="17"/>
        <w:spacing w:beforeLines="50" w:afterLines="50" w:line="300" w:lineRule="auto"/>
        <w:ind w:firstLine="0" w:firstLineChars="0"/>
        <w:rPr>
          <w:rFonts w:ascii="宋体" w:hAnsi="宋体"/>
          <w:sz w:val="24"/>
        </w:rPr>
      </w:pPr>
    </w:p>
    <w:p w14:paraId="410FD085">
      <w:pPr>
        <w:spacing w:beforeLines="1200" w:line="500" w:lineRule="exact"/>
        <w:jc w:val="center"/>
        <w:rPr>
          <w:kern w:val="0"/>
          <w:sz w:val="24"/>
        </w:rPr>
      </w:pPr>
      <w:r>
        <w:rPr>
          <w:kern w:val="0"/>
          <w:sz w:val="24"/>
        </w:rPr>
        <w:drawing>
          <wp:inline distT="0" distB="0" distL="114300" distR="114300">
            <wp:extent cx="4210050" cy="2514600"/>
            <wp:effectExtent l="0" t="0" r="0" b="0"/>
            <wp:docPr id="22" name="图片 19" descr="E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9" descr="E04"/>
                    <pic:cNvPicPr>
                      <a:picLocks noChangeAspect="1"/>
                    </pic:cNvPicPr>
                  </pic:nvPicPr>
                  <pic:blipFill>
                    <a:blip r:embed="rId26"/>
                    <a:stretch>
                      <a:fillRect/>
                    </a:stretch>
                  </pic:blipFill>
                  <pic:spPr>
                    <a:xfrm>
                      <a:off x="0" y="0"/>
                      <a:ext cx="4210050" cy="2514600"/>
                    </a:xfrm>
                    <a:prstGeom prst="rect">
                      <a:avLst/>
                    </a:prstGeom>
                    <a:noFill/>
                    <a:ln>
                      <a:noFill/>
                    </a:ln>
                  </pic:spPr>
                </pic:pic>
              </a:graphicData>
            </a:graphic>
          </wp:inline>
        </w:drawing>
      </w:r>
    </w:p>
    <w:p w14:paraId="56253271">
      <w:pPr>
        <w:spacing w:line="500" w:lineRule="exact"/>
        <w:jc w:val="center"/>
        <w:rPr>
          <w:b/>
          <w:bCs/>
          <w:kern w:val="0"/>
          <w:szCs w:val="21"/>
        </w:rPr>
      </w:pPr>
      <w:r>
        <w:rPr>
          <w:b/>
          <w:bCs/>
          <w:kern w:val="0"/>
          <w:szCs w:val="21"/>
        </w:rPr>
        <w:t>Fig. 16</w:t>
      </w:r>
    </w:p>
    <w:p w14:paraId="1E31D549">
      <w:pPr>
        <w:spacing w:line="500" w:lineRule="exact"/>
        <w:ind w:firstLine="240" w:firstLineChars="100"/>
        <w:jc w:val="left"/>
        <w:rPr>
          <w:kern w:val="0"/>
          <w:sz w:val="24"/>
        </w:rPr>
      </w:pPr>
      <w:r>
        <w:rPr>
          <w:kern w:val="0"/>
          <w:sz w:val="24"/>
        </w:rPr>
        <w:t xml:space="preserve">The tester is testing the </w:t>
      </w:r>
      <w:r>
        <w:rPr>
          <w:b/>
          <w:kern w:val="0"/>
          <w:sz w:val="24"/>
        </w:rPr>
        <w:t>AO</w:t>
      </w:r>
      <w:r>
        <w:rPr>
          <w:kern w:val="0"/>
          <w:sz w:val="24"/>
        </w:rPr>
        <w:t xml:space="preserve"> phase. Later, the interface shows the resistance value of </w:t>
      </w:r>
      <w:r>
        <w:rPr>
          <w:b/>
          <w:kern w:val="0"/>
          <w:sz w:val="24"/>
        </w:rPr>
        <w:t>BO</w:t>
      </w:r>
      <w:r>
        <w:rPr>
          <w:kern w:val="0"/>
          <w:sz w:val="24"/>
        </w:rPr>
        <w:t xml:space="preserve">, </w:t>
      </w:r>
      <w:r>
        <w:rPr>
          <w:b/>
          <w:kern w:val="0"/>
          <w:sz w:val="24"/>
        </w:rPr>
        <w:t>CO</w:t>
      </w:r>
      <w:r>
        <w:rPr>
          <w:kern w:val="0"/>
          <w:sz w:val="24"/>
        </w:rPr>
        <w:t xml:space="preserve">, </w:t>
      </w:r>
      <w:r>
        <w:rPr>
          <w:b/>
          <w:kern w:val="0"/>
          <w:sz w:val="24"/>
        </w:rPr>
        <w:t>AO</w:t>
      </w:r>
      <w:r>
        <w:rPr>
          <w:kern w:val="0"/>
          <w:sz w:val="24"/>
        </w:rPr>
        <w:t xml:space="preserve"> threephases test, converted resistancevalue and threephases unbalance rate, as shown below:</w:t>
      </w:r>
    </w:p>
    <w:p w14:paraId="5DBF4361">
      <w:pPr>
        <w:spacing w:beforeLines="1200" w:line="500" w:lineRule="exact"/>
        <w:jc w:val="center"/>
        <w:rPr>
          <w:kern w:val="0"/>
          <w:sz w:val="24"/>
        </w:rPr>
      </w:pPr>
      <w:r>
        <w:rPr>
          <w:b/>
          <w:bCs/>
          <w:kern w:val="0"/>
          <w:szCs w:val="21"/>
        </w:rPr>
        <w:drawing>
          <wp:inline distT="0" distB="0" distL="114300" distR="114300">
            <wp:extent cx="4210050" cy="2514600"/>
            <wp:effectExtent l="0" t="0" r="0" b="0"/>
            <wp:docPr id="23" name="图片 20" descr="未标题-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0" descr="未标题-2"/>
                    <pic:cNvPicPr>
                      <a:picLocks noChangeAspect="1"/>
                    </pic:cNvPicPr>
                  </pic:nvPicPr>
                  <pic:blipFill>
                    <a:blip r:embed="rId27"/>
                    <a:stretch>
                      <a:fillRect/>
                    </a:stretch>
                  </pic:blipFill>
                  <pic:spPr>
                    <a:xfrm>
                      <a:off x="0" y="0"/>
                      <a:ext cx="4210050" cy="2514600"/>
                    </a:xfrm>
                    <a:prstGeom prst="rect">
                      <a:avLst/>
                    </a:prstGeom>
                    <a:noFill/>
                    <a:ln>
                      <a:noFill/>
                    </a:ln>
                  </pic:spPr>
                </pic:pic>
              </a:graphicData>
            </a:graphic>
          </wp:inline>
        </w:drawing>
      </w:r>
    </w:p>
    <w:p w14:paraId="68FCDAEC">
      <w:pPr>
        <w:spacing w:line="500" w:lineRule="exact"/>
        <w:jc w:val="center"/>
        <w:rPr>
          <w:kern w:val="0"/>
          <w:sz w:val="24"/>
        </w:rPr>
      </w:pPr>
      <w:r>
        <w:rPr>
          <w:b/>
          <w:bCs/>
          <w:kern w:val="0"/>
          <w:szCs w:val="21"/>
        </w:rPr>
        <w:t>Fig. 17</w:t>
      </w:r>
    </w:p>
    <w:p w14:paraId="1AD83D6A">
      <w:pPr>
        <w:spacing w:line="500" w:lineRule="exact"/>
        <w:ind w:firstLine="240" w:firstLineChars="100"/>
        <w:rPr>
          <w:kern w:val="0"/>
          <w:sz w:val="24"/>
        </w:rPr>
      </w:pPr>
      <w:r>
        <w:rPr>
          <w:kern w:val="0"/>
          <w:sz w:val="24"/>
        </w:rPr>
        <w:t xml:space="preserve">The </w:t>
      </w:r>
      <w:r>
        <w:rPr>
          <w:b/>
          <w:bCs/>
          <w:kern w:val="0"/>
          <w:sz w:val="24"/>
        </w:rPr>
        <w:t>“Save”</w:t>
      </w:r>
      <w:r>
        <w:rPr>
          <w:kern w:val="0"/>
          <w:sz w:val="24"/>
        </w:rPr>
        <w:t xml:space="preserve"> button is used to save the test data, and the </w:t>
      </w:r>
      <w:r>
        <w:rPr>
          <w:b/>
          <w:bCs/>
          <w:kern w:val="0"/>
          <w:sz w:val="24"/>
        </w:rPr>
        <w:t>“Print”</w:t>
      </w:r>
      <w:r>
        <w:rPr>
          <w:kern w:val="0"/>
          <w:sz w:val="24"/>
        </w:rPr>
        <w:t xml:space="preserve"> button is used to print the current test data, and the </w:t>
      </w:r>
      <w:r>
        <w:rPr>
          <w:b/>
          <w:bCs/>
          <w:kern w:val="0"/>
          <w:sz w:val="24"/>
        </w:rPr>
        <w:t>“Stop”</w:t>
      </w:r>
      <w:r>
        <w:rPr>
          <w:kern w:val="0"/>
          <w:sz w:val="24"/>
        </w:rPr>
        <w:t xml:space="preserve"> button is used to stop the test and issue </w:t>
      </w:r>
      <w:r>
        <w:rPr>
          <w:b/>
          <w:bCs/>
          <w:kern w:val="0"/>
          <w:sz w:val="24"/>
        </w:rPr>
        <w:t>“Please do not remove the wire while discharging”</w:t>
      </w:r>
      <w:r>
        <w:rPr>
          <w:kern w:val="0"/>
          <w:sz w:val="24"/>
        </w:rPr>
        <w:t>. After the tester is discharged, the main interface will be returned on the LCD screen (with the same operation steps as those for the Three Phases Test).</w:t>
      </w:r>
    </w:p>
    <w:p w14:paraId="2F5AE775">
      <w:pPr>
        <w:spacing w:line="500" w:lineRule="exact"/>
        <w:ind w:firstLine="241" w:firstLineChars="100"/>
        <w:rPr>
          <w:kern w:val="0"/>
          <w:sz w:val="24"/>
        </w:rPr>
      </w:pPr>
      <w:r>
        <w:rPr>
          <w:b/>
          <w:bCs/>
          <w:kern w:val="0"/>
          <w:sz w:val="24"/>
        </w:rPr>
        <w:t>(3) D (Y) test:</w:t>
      </w:r>
      <w:r>
        <w:rPr>
          <w:kern w:val="0"/>
          <w:sz w:val="24"/>
        </w:rPr>
        <w:t xml:space="preserve"> You can select the </w:t>
      </w:r>
      <w:r>
        <w:rPr>
          <w:b/>
          <w:bCs/>
          <w:kern w:val="0"/>
          <w:sz w:val="24"/>
        </w:rPr>
        <w:t xml:space="preserve">D (Y) test </w:t>
      </w:r>
      <w:r>
        <w:rPr>
          <w:kern w:val="0"/>
          <w:sz w:val="24"/>
        </w:rPr>
        <w:t xml:space="preserve">menu in the main interface, click the </w:t>
      </w:r>
      <w:r>
        <w:rPr>
          <w:sz w:val="24"/>
        </w:rPr>
        <w:drawing>
          <wp:inline distT="0" distB="0" distL="114300" distR="114300">
            <wp:extent cx="209550" cy="180975"/>
            <wp:effectExtent l="0" t="0" r="0" b="9525"/>
            <wp:docPr id="24" name="图片 21"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1" descr="未标题-1"/>
                    <pic:cNvPicPr>
                      <a:picLocks noChangeAspect="1"/>
                    </pic:cNvPicPr>
                  </pic:nvPicPr>
                  <pic:blipFill>
                    <a:blip r:embed="rId13"/>
                    <a:srcRect t="9258" b="10992"/>
                    <a:stretch>
                      <a:fillRect/>
                    </a:stretch>
                  </pic:blipFill>
                  <pic:spPr>
                    <a:xfrm>
                      <a:off x="0" y="0"/>
                      <a:ext cx="209550" cy="180975"/>
                    </a:xfrm>
                    <a:prstGeom prst="rect">
                      <a:avLst/>
                    </a:prstGeom>
                    <a:noFill/>
                    <a:ln>
                      <a:noFill/>
                    </a:ln>
                  </pic:spPr>
                </pic:pic>
              </a:graphicData>
            </a:graphic>
          </wp:inline>
        </w:drawing>
      </w:r>
      <w:r>
        <w:rPr>
          <w:sz w:val="24"/>
        </w:rPr>
        <w:t xml:space="preserve"> button under the </w:t>
      </w:r>
      <w:r>
        <w:rPr>
          <w:kern w:val="0"/>
          <w:sz w:val="24"/>
        </w:rPr>
        <w:t xml:space="preserve">current option to change the test current, click the </w:t>
      </w:r>
      <w:r>
        <w:rPr>
          <w:sz w:val="24"/>
        </w:rPr>
        <w:drawing>
          <wp:inline distT="0" distB="0" distL="114300" distR="114300">
            <wp:extent cx="209550" cy="180975"/>
            <wp:effectExtent l="0" t="0" r="0" b="9525"/>
            <wp:docPr id="25" name="图片 22"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2" descr="未标题-1"/>
                    <pic:cNvPicPr>
                      <a:picLocks noChangeAspect="1"/>
                    </pic:cNvPicPr>
                  </pic:nvPicPr>
                  <pic:blipFill>
                    <a:blip r:embed="rId13"/>
                    <a:srcRect t="9258" b="10992"/>
                    <a:stretch>
                      <a:fillRect/>
                    </a:stretch>
                  </pic:blipFill>
                  <pic:spPr>
                    <a:xfrm>
                      <a:off x="0" y="0"/>
                      <a:ext cx="209550" cy="180975"/>
                    </a:xfrm>
                    <a:prstGeom prst="rect">
                      <a:avLst/>
                    </a:prstGeom>
                    <a:noFill/>
                    <a:ln>
                      <a:noFill/>
                    </a:ln>
                  </pic:spPr>
                </pic:pic>
              </a:graphicData>
            </a:graphic>
          </wp:inline>
        </w:drawing>
      </w:r>
      <w:r>
        <w:rPr>
          <w:kern w:val="0"/>
          <w:sz w:val="24"/>
        </w:rPr>
        <w:t xml:space="preserve"> button under the phase option to change the test phase, click the </w:t>
      </w:r>
      <w:r>
        <w:rPr>
          <w:sz w:val="24"/>
        </w:rPr>
        <w:drawing>
          <wp:inline distT="0" distB="0" distL="114300" distR="114300">
            <wp:extent cx="209550" cy="180975"/>
            <wp:effectExtent l="0" t="0" r="0" b="9525"/>
            <wp:docPr id="26" name="图片 23"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3" descr="未标题-1"/>
                    <pic:cNvPicPr>
                      <a:picLocks noChangeAspect="1"/>
                    </pic:cNvPicPr>
                  </pic:nvPicPr>
                  <pic:blipFill>
                    <a:blip r:embed="rId13"/>
                    <a:srcRect t="9258" b="10992"/>
                    <a:stretch>
                      <a:fillRect/>
                    </a:stretch>
                  </pic:blipFill>
                  <pic:spPr>
                    <a:xfrm>
                      <a:off x="0" y="0"/>
                      <a:ext cx="209550" cy="180975"/>
                    </a:xfrm>
                    <a:prstGeom prst="rect">
                      <a:avLst/>
                    </a:prstGeom>
                    <a:noFill/>
                    <a:ln>
                      <a:noFill/>
                    </a:ln>
                  </pic:spPr>
                </pic:pic>
              </a:graphicData>
            </a:graphic>
          </wp:inline>
        </w:drawing>
      </w:r>
      <w:r>
        <w:rPr>
          <w:sz w:val="24"/>
        </w:rPr>
        <w:t xml:space="preserve"> button under the </w:t>
      </w:r>
      <w:r>
        <w:rPr>
          <w:kern w:val="0"/>
          <w:sz w:val="24"/>
        </w:rPr>
        <w:t xml:space="preserve">magnetic assist option to start or stop the magnetic assist function, select the corresponding test current </w:t>
      </w:r>
      <w:r>
        <w:rPr>
          <w:rFonts w:hint="eastAsia"/>
          <w:kern w:val="0"/>
          <w:sz w:val="24"/>
        </w:rPr>
        <w:t>level</w:t>
      </w:r>
      <w:r>
        <w:rPr>
          <w:kern w:val="0"/>
          <w:sz w:val="24"/>
        </w:rPr>
        <w:t xml:space="preserve"> and phase for the tested product, and then click the </w:t>
      </w:r>
      <w:r>
        <w:rPr>
          <w:b/>
          <w:bCs/>
          <w:kern w:val="0"/>
          <w:sz w:val="24"/>
        </w:rPr>
        <w:t>“Testing”</w:t>
      </w:r>
      <w:r>
        <w:rPr>
          <w:kern w:val="0"/>
          <w:sz w:val="24"/>
        </w:rPr>
        <w:t xml:space="preserve"> menu for the test; for example, select 10A as the test current and ab phases as the test phases, stop the magnetic assist function, and click the </w:t>
      </w:r>
      <w:r>
        <w:rPr>
          <w:b/>
          <w:bCs/>
          <w:kern w:val="0"/>
          <w:sz w:val="24"/>
        </w:rPr>
        <w:t>“Testing”</w:t>
      </w:r>
      <w:r>
        <w:rPr>
          <w:kern w:val="0"/>
          <w:sz w:val="24"/>
        </w:rPr>
        <w:t xml:space="preserve"> button, as shown below:</w:t>
      </w:r>
    </w:p>
    <w:bookmarkEnd w:id="14"/>
    <w:p w14:paraId="154CAC4B">
      <w:pPr>
        <w:pStyle w:val="17"/>
        <w:spacing w:beforeLines="50" w:afterLines="50" w:line="300" w:lineRule="auto"/>
        <w:ind w:firstLine="0" w:firstLineChars="0"/>
        <w:jc w:val="center"/>
        <w:rPr>
          <w:b/>
          <w:bCs/>
          <w:color w:val="FF0000"/>
          <w:sz w:val="24"/>
        </w:rPr>
      </w:pPr>
      <w:r>
        <w:rPr>
          <w:b/>
          <w:bCs/>
          <w:color w:val="FF0000"/>
          <w:sz w:val="24"/>
        </w:rPr>
        <w:drawing>
          <wp:inline distT="0" distB="0" distL="114300" distR="114300">
            <wp:extent cx="4171950" cy="2514600"/>
            <wp:effectExtent l="0" t="0" r="0" b="0"/>
            <wp:docPr id="27" name="图片 24" descr="S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4" descr="SA1"/>
                    <pic:cNvPicPr>
                      <a:picLocks noChangeAspect="1"/>
                    </pic:cNvPicPr>
                  </pic:nvPicPr>
                  <pic:blipFill>
                    <a:blip r:embed="rId28"/>
                    <a:stretch>
                      <a:fillRect/>
                    </a:stretch>
                  </pic:blipFill>
                  <pic:spPr>
                    <a:xfrm>
                      <a:off x="0" y="0"/>
                      <a:ext cx="4171950" cy="2514600"/>
                    </a:xfrm>
                    <a:prstGeom prst="rect">
                      <a:avLst/>
                    </a:prstGeom>
                    <a:noFill/>
                    <a:ln>
                      <a:noFill/>
                    </a:ln>
                  </pic:spPr>
                </pic:pic>
              </a:graphicData>
            </a:graphic>
          </wp:inline>
        </w:drawing>
      </w:r>
    </w:p>
    <w:p w14:paraId="50CBCCC5">
      <w:pPr>
        <w:pStyle w:val="17"/>
        <w:spacing w:beforeLines="50" w:line="240" w:lineRule="auto"/>
        <w:ind w:firstLine="0" w:firstLineChars="0"/>
        <w:jc w:val="center"/>
        <w:rPr>
          <w:bCs/>
          <w:sz w:val="24"/>
        </w:rPr>
      </w:pPr>
      <w:r>
        <w:rPr>
          <w:b/>
          <w:bCs/>
          <w:kern w:val="0"/>
          <w:szCs w:val="21"/>
        </w:rPr>
        <w:t>Fig. 18</w:t>
      </w:r>
    </w:p>
    <w:p w14:paraId="1EC6BFB8">
      <w:pPr>
        <w:spacing w:line="440" w:lineRule="exact"/>
        <w:ind w:firstLine="240" w:firstLineChars="100"/>
        <w:rPr>
          <w:kern w:val="0"/>
          <w:sz w:val="24"/>
        </w:rPr>
      </w:pPr>
      <w:r>
        <w:rPr>
          <w:kern w:val="0"/>
          <w:sz w:val="24"/>
        </w:rPr>
        <w:t xml:space="preserve">The </w:t>
      </w:r>
      <w:r>
        <w:rPr>
          <w:b/>
          <w:sz w:val="24"/>
        </w:rPr>
        <w:t>D(Y)</w:t>
      </w:r>
      <w:r>
        <w:rPr>
          <w:b/>
          <w:bCs/>
          <w:kern w:val="0"/>
          <w:sz w:val="24"/>
        </w:rPr>
        <w:t xml:space="preserve"> test</w:t>
      </w:r>
      <w:r>
        <w:rPr>
          <w:kern w:val="0"/>
          <w:sz w:val="24"/>
        </w:rPr>
        <w:t xml:space="preserve"> interface will be entered on the tester, to display the current test phase and start the timing operation. During the stabilization process of the test current, you can change the Tapping Position, Tested Sample Temperature and other parameters (with the same operation steps as those in the Yn Test), as shown below:</w:t>
      </w:r>
    </w:p>
    <w:p w14:paraId="3AF1C744">
      <w:pPr>
        <w:pStyle w:val="17"/>
        <w:spacing w:beforeLines="50" w:afterLines="50" w:line="300" w:lineRule="auto"/>
        <w:ind w:firstLine="0" w:firstLineChars="0"/>
        <w:jc w:val="center"/>
        <w:rPr>
          <w:b/>
          <w:bCs/>
          <w:color w:val="FF0000"/>
          <w:sz w:val="24"/>
        </w:rPr>
      </w:pPr>
      <w:r>
        <w:rPr>
          <w:b/>
          <w:bCs/>
          <w:color w:val="FF0000"/>
          <w:sz w:val="24"/>
        </w:rPr>
        <w:drawing>
          <wp:inline distT="0" distB="0" distL="114300" distR="114300">
            <wp:extent cx="4210050" cy="2514600"/>
            <wp:effectExtent l="0" t="0" r="0" b="0"/>
            <wp:docPr id="28" name="图片 25" descr="未标题-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5" descr="未标题-111"/>
                    <pic:cNvPicPr>
                      <a:picLocks noChangeAspect="1"/>
                    </pic:cNvPicPr>
                  </pic:nvPicPr>
                  <pic:blipFill>
                    <a:blip r:embed="rId29"/>
                    <a:stretch>
                      <a:fillRect/>
                    </a:stretch>
                  </pic:blipFill>
                  <pic:spPr>
                    <a:xfrm>
                      <a:off x="0" y="0"/>
                      <a:ext cx="4210050" cy="2514600"/>
                    </a:xfrm>
                    <a:prstGeom prst="rect">
                      <a:avLst/>
                    </a:prstGeom>
                    <a:noFill/>
                    <a:ln>
                      <a:noFill/>
                    </a:ln>
                  </pic:spPr>
                </pic:pic>
              </a:graphicData>
            </a:graphic>
          </wp:inline>
        </w:drawing>
      </w:r>
    </w:p>
    <w:p w14:paraId="4726A6B3">
      <w:pPr>
        <w:spacing w:line="360" w:lineRule="auto"/>
        <w:jc w:val="center"/>
        <w:rPr>
          <w:sz w:val="24"/>
        </w:rPr>
      </w:pPr>
      <w:r>
        <w:rPr>
          <w:b/>
          <w:bCs/>
          <w:kern w:val="0"/>
          <w:szCs w:val="21"/>
        </w:rPr>
        <w:t>Fig. 19</w:t>
      </w:r>
    </w:p>
    <w:p w14:paraId="44CF93B1">
      <w:pPr>
        <w:spacing w:line="500" w:lineRule="exact"/>
        <w:ind w:firstLine="240" w:firstLineChars="100"/>
        <w:rPr>
          <w:kern w:val="0"/>
          <w:sz w:val="24"/>
        </w:rPr>
      </w:pPr>
      <w:r>
        <w:rPr>
          <w:kern w:val="0"/>
          <w:sz w:val="24"/>
        </w:rPr>
        <w:t>After a few seconds, the test resistance values will be displayed and the converted resistance values will be calculated automatically at a fixed temperature, as shown below:</w:t>
      </w:r>
    </w:p>
    <w:p w14:paraId="35BA404A">
      <w:pPr>
        <w:pStyle w:val="17"/>
        <w:spacing w:beforeLines="50" w:afterLines="50" w:line="300" w:lineRule="auto"/>
        <w:ind w:firstLine="0" w:firstLineChars="0"/>
        <w:jc w:val="center"/>
        <w:rPr>
          <w:b/>
          <w:bCs/>
          <w:sz w:val="24"/>
        </w:rPr>
      </w:pPr>
      <w:r>
        <w:rPr>
          <w:b/>
          <w:bCs/>
          <w:sz w:val="24"/>
        </w:rPr>
        <w:drawing>
          <wp:inline distT="0" distB="0" distL="114300" distR="114300">
            <wp:extent cx="4210050" cy="2514600"/>
            <wp:effectExtent l="0" t="0" r="0" b="0"/>
            <wp:docPr id="29" name="图片 26" descr="未标题-2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6" descr="未标题-2221"/>
                    <pic:cNvPicPr>
                      <a:picLocks noChangeAspect="1"/>
                    </pic:cNvPicPr>
                  </pic:nvPicPr>
                  <pic:blipFill>
                    <a:blip r:embed="rId30"/>
                    <a:stretch>
                      <a:fillRect/>
                    </a:stretch>
                  </pic:blipFill>
                  <pic:spPr>
                    <a:xfrm>
                      <a:off x="0" y="0"/>
                      <a:ext cx="4210050" cy="2514600"/>
                    </a:xfrm>
                    <a:prstGeom prst="rect">
                      <a:avLst/>
                    </a:prstGeom>
                    <a:noFill/>
                    <a:ln>
                      <a:noFill/>
                    </a:ln>
                  </pic:spPr>
                </pic:pic>
              </a:graphicData>
            </a:graphic>
          </wp:inline>
        </w:drawing>
      </w:r>
    </w:p>
    <w:p w14:paraId="6D921397">
      <w:pPr>
        <w:pStyle w:val="17"/>
        <w:spacing w:beforeLines="50" w:afterLines="50" w:line="300" w:lineRule="auto"/>
        <w:ind w:firstLine="0" w:firstLineChars="0"/>
        <w:jc w:val="center"/>
        <w:rPr>
          <w:bCs/>
          <w:sz w:val="24"/>
        </w:rPr>
      </w:pPr>
      <w:r>
        <w:rPr>
          <w:b/>
          <w:bCs/>
          <w:kern w:val="0"/>
          <w:szCs w:val="21"/>
        </w:rPr>
        <w:t>Fig. 20</w:t>
      </w:r>
    </w:p>
    <w:p w14:paraId="6206EDCA">
      <w:pPr>
        <w:spacing w:line="360" w:lineRule="auto"/>
        <w:ind w:firstLine="240" w:firstLineChars="100"/>
        <w:jc w:val="left"/>
        <w:rPr>
          <w:kern w:val="0"/>
          <w:sz w:val="24"/>
        </w:rPr>
      </w:pPr>
      <w:r>
        <w:rPr>
          <w:kern w:val="0"/>
          <w:sz w:val="24"/>
        </w:rPr>
        <w:t>After the current test phase is completed, follow the operation steps for</w:t>
      </w:r>
      <w:r>
        <w:rPr>
          <w:b/>
          <w:bCs/>
          <w:kern w:val="0"/>
          <w:sz w:val="24"/>
        </w:rPr>
        <w:t>“</w:t>
      </w:r>
      <w:r>
        <w:rPr>
          <w:rFonts w:hint="eastAsia"/>
          <w:b/>
          <w:bCs/>
          <w:kern w:val="0"/>
          <w:sz w:val="24"/>
        </w:rPr>
        <w:t>C</w:t>
      </w:r>
      <w:r>
        <w:rPr>
          <w:b/>
          <w:bCs/>
          <w:kern w:val="0"/>
          <w:sz w:val="24"/>
        </w:rPr>
        <w:t xml:space="preserve">ommutation”, “Save”, “Print” </w:t>
      </w:r>
      <w:r>
        <w:rPr>
          <w:kern w:val="0"/>
          <w:sz w:val="24"/>
        </w:rPr>
        <w:t>and</w:t>
      </w:r>
      <w:r>
        <w:rPr>
          <w:b/>
          <w:bCs/>
          <w:kern w:val="0"/>
          <w:sz w:val="24"/>
        </w:rPr>
        <w:t xml:space="preserve"> “Stop”</w:t>
      </w:r>
      <w:r>
        <w:rPr>
          <w:kern w:val="0"/>
          <w:sz w:val="24"/>
        </w:rPr>
        <w:t xml:space="preserve"> items, which are the same as those for the </w:t>
      </w:r>
      <w:r>
        <w:rPr>
          <w:b/>
          <w:bCs/>
          <w:kern w:val="0"/>
          <w:sz w:val="24"/>
        </w:rPr>
        <w:t>YN test</w:t>
      </w:r>
      <w:r>
        <w:rPr>
          <w:kern w:val="0"/>
          <w:sz w:val="24"/>
        </w:rPr>
        <w:t xml:space="preserve">. </w:t>
      </w:r>
      <w:r>
        <w:rPr>
          <w:sz w:val="24"/>
        </w:rPr>
        <w:t xml:space="preserve">The test completion interface automatically summarizes </w:t>
      </w:r>
      <w:r>
        <w:rPr>
          <w:b/>
          <w:sz w:val="24"/>
        </w:rPr>
        <w:t xml:space="preserve">DY </w:t>
      </w:r>
      <w:r>
        <w:rPr>
          <w:sz w:val="24"/>
        </w:rPr>
        <w:t>test resistance, conversion resistance and threephases unbalance rate, as shown below:</w:t>
      </w:r>
    </w:p>
    <w:p w14:paraId="68157752">
      <w:pPr>
        <w:spacing w:line="360" w:lineRule="auto"/>
        <w:ind w:firstLine="240" w:firstLineChars="100"/>
        <w:jc w:val="center"/>
        <w:rPr>
          <w:b/>
          <w:bCs/>
          <w:kern w:val="0"/>
          <w:szCs w:val="21"/>
        </w:rPr>
      </w:pPr>
      <w:r>
        <w:rPr>
          <w:kern w:val="0"/>
          <w:sz w:val="24"/>
        </w:rPr>
        <w:drawing>
          <wp:inline distT="0" distB="0" distL="114300" distR="114300">
            <wp:extent cx="4210050" cy="2514600"/>
            <wp:effectExtent l="0" t="0" r="0" b="0"/>
            <wp:docPr id="30" name="图片 27" descr="E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7" descr="E07"/>
                    <pic:cNvPicPr>
                      <a:picLocks noChangeAspect="1"/>
                    </pic:cNvPicPr>
                  </pic:nvPicPr>
                  <pic:blipFill>
                    <a:blip r:embed="rId31"/>
                    <a:stretch>
                      <a:fillRect/>
                    </a:stretch>
                  </pic:blipFill>
                  <pic:spPr>
                    <a:xfrm>
                      <a:off x="0" y="0"/>
                      <a:ext cx="4210050" cy="2514600"/>
                    </a:xfrm>
                    <a:prstGeom prst="rect">
                      <a:avLst/>
                    </a:prstGeom>
                    <a:noFill/>
                    <a:ln>
                      <a:noFill/>
                    </a:ln>
                  </pic:spPr>
                </pic:pic>
              </a:graphicData>
            </a:graphic>
          </wp:inline>
        </w:drawing>
      </w:r>
    </w:p>
    <w:p w14:paraId="676D7680">
      <w:pPr>
        <w:spacing w:line="500" w:lineRule="exact"/>
        <w:ind w:firstLine="211" w:firstLineChars="100"/>
        <w:jc w:val="center"/>
        <w:rPr>
          <w:kern w:val="0"/>
          <w:sz w:val="24"/>
        </w:rPr>
      </w:pPr>
      <w:r>
        <w:rPr>
          <w:b/>
          <w:bCs/>
          <w:kern w:val="0"/>
          <w:szCs w:val="21"/>
        </w:rPr>
        <w:t>Fig. 21</w:t>
      </w:r>
    </w:p>
    <w:p w14:paraId="651EA7DC">
      <w:pPr>
        <w:spacing w:line="500" w:lineRule="exact"/>
        <w:ind w:firstLine="240" w:firstLineChars="100"/>
        <w:rPr>
          <w:kern w:val="0"/>
          <w:sz w:val="24"/>
        </w:rPr>
      </w:pPr>
      <w:r>
        <w:rPr>
          <w:kern w:val="0"/>
          <w:sz w:val="24"/>
        </w:rPr>
        <w:t xml:space="preserve">After the </w:t>
      </w:r>
      <w:r>
        <w:rPr>
          <w:b/>
          <w:bCs/>
          <w:kern w:val="0"/>
          <w:sz w:val="24"/>
        </w:rPr>
        <w:t>“Stop”</w:t>
      </w:r>
      <w:r>
        <w:rPr>
          <w:kern w:val="0"/>
          <w:sz w:val="24"/>
        </w:rPr>
        <w:t xml:space="preserve"> button is clicked, the tester will be discharged, and then the main interface will be returned automatically.</w:t>
      </w:r>
    </w:p>
    <w:p w14:paraId="31E8BE7A">
      <w:pPr>
        <w:spacing w:line="500" w:lineRule="exact"/>
        <w:ind w:firstLine="241" w:firstLineChars="100"/>
        <w:rPr>
          <w:b/>
          <w:bCs/>
          <w:kern w:val="0"/>
          <w:sz w:val="24"/>
        </w:rPr>
      </w:pPr>
      <w:r>
        <w:rPr>
          <w:b/>
          <w:bCs/>
          <w:kern w:val="0"/>
          <w:sz w:val="24"/>
        </w:rPr>
        <w:t>Note: When</w:t>
      </w:r>
      <w:r>
        <w:rPr>
          <w:rFonts w:hint="eastAsia"/>
          <w:b/>
          <w:bCs/>
          <w:kern w:val="0"/>
          <w:sz w:val="24"/>
        </w:rPr>
        <w:t xml:space="preserve"> testing inductive loads,</w:t>
      </w:r>
      <w:r>
        <w:rPr>
          <w:b/>
          <w:bCs/>
          <w:kern w:val="0"/>
          <w:sz w:val="24"/>
        </w:rPr>
        <w:t xml:space="preserve"> please be sure to wait until the discharage alarm stops before the rewiring for the next measurement or turn off the test wires !</w:t>
      </w:r>
    </w:p>
    <w:p w14:paraId="1241E867">
      <w:pPr>
        <w:spacing w:line="500" w:lineRule="exact"/>
        <w:rPr>
          <w:b/>
          <w:bCs/>
          <w:kern w:val="0"/>
          <w:sz w:val="24"/>
        </w:rPr>
      </w:pPr>
      <w:r>
        <w:rPr>
          <w:b/>
          <w:bCs/>
          <w:kern w:val="0"/>
          <w:sz w:val="24"/>
        </w:rPr>
        <w:t>3) Degauss Function</w:t>
      </w:r>
    </w:p>
    <w:p w14:paraId="76F843A1">
      <w:pPr>
        <w:spacing w:line="500" w:lineRule="exact"/>
        <w:ind w:firstLine="240" w:firstLineChars="100"/>
        <w:rPr>
          <w:kern w:val="0"/>
          <w:sz w:val="24"/>
        </w:rPr>
      </w:pPr>
      <w:r>
        <w:rPr>
          <w:kern w:val="0"/>
          <w:sz w:val="24"/>
        </w:rPr>
        <w:t xml:space="preserve">You can select the </w:t>
      </w:r>
      <w:r>
        <w:rPr>
          <w:b/>
          <w:bCs/>
          <w:kern w:val="0"/>
          <w:sz w:val="24"/>
        </w:rPr>
        <w:t>“Degauss Function”</w:t>
      </w:r>
      <w:r>
        <w:rPr>
          <w:kern w:val="0"/>
          <w:sz w:val="24"/>
        </w:rPr>
        <w:t xml:space="preserve"> menu on the main interface to access the internal Degauss Function interface. Based on the actual wiring conditions, you can click the </w:t>
      </w:r>
      <w:r>
        <w:rPr>
          <w:sz w:val="24"/>
        </w:rPr>
        <w:drawing>
          <wp:inline distT="0" distB="0" distL="114300" distR="114300">
            <wp:extent cx="209550" cy="180975"/>
            <wp:effectExtent l="0" t="0" r="0" b="9525"/>
            <wp:docPr id="31" name="图片 28"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8" descr="未标题-1"/>
                    <pic:cNvPicPr>
                      <a:picLocks noChangeAspect="1"/>
                    </pic:cNvPicPr>
                  </pic:nvPicPr>
                  <pic:blipFill>
                    <a:blip r:embed="rId13"/>
                    <a:srcRect t="9258" b="10992"/>
                    <a:stretch>
                      <a:fillRect/>
                    </a:stretch>
                  </pic:blipFill>
                  <pic:spPr>
                    <a:xfrm>
                      <a:off x="0" y="0"/>
                      <a:ext cx="209550" cy="180975"/>
                    </a:xfrm>
                    <a:prstGeom prst="rect">
                      <a:avLst/>
                    </a:prstGeom>
                    <a:noFill/>
                    <a:ln>
                      <a:noFill/>
                    </a:ln>
                  </pic:spPr>
                </pic:pic>
              </a:graphicData>
            </a:graphic>
          </wp:inline>
        </w:drawing>
      </w:r>
      <w:r>
        <w:rPr>
          <w:kern w:val="0"/>
          <w:sz w:val="24"/>
        </w:rPr>
        <w:t xml:space="preserve"> button under the demagnetization phase and then click the </w:t>
      </w:r>
      <w:r>
        <w:rPr>
          <w:b/>
          <w:bCs/>
          <w:kern w:val="0"/>
          <w:sz w:val="24"/>
        </w:rPr>
        <w:t>“Start Degaussing”</w:t>
      </w:r>
      <w:r>
        <w:rPr>
          <w:kern w:val="0"/>
          <w:sz w:val="24"/>
        </w:rPr>
        <w:t xml:space="preserve"> menu to start the relay for demagnetization, as shown below:</w:t>
      </w:r>
    </w:p>
    <w:p w14:paraId="6CEE617F">
      <w:pPr>
        <w:spacing w:line="360" w:lineRule="auto"/>
        <w:jc w:val="center"/>
        <w:rPr>
          <w:color w:val="FF0000"/>
          <w:sz w:val="24"/>
        </w:rPr>
      </w:pPr>
      <w:r>
        <w:rPr>
          <w:color w:val="FF0000"/>
          <w:sz w:val="24"/>
        </w:rPr>
        <w:drawing>
          <wp:inline distT="0" distB="0" distL="114300" distR="114300">
            <wp:extent cx="4210050" cy="2514600"/>
            <wp:effectExtent l="0" t="0" r="0" b="0"/>
            <wp:docPr id="32" name="图片 29" descr="0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9" descr="0111"/>
                    <pic:cNvPicPr>
                      <a:picLocks noChangeAspect="1"/>
                    </pic:cNvPicPr>
                  </pic:nvPicPr>
                  <pic:blipFill>
                    <a:blip r:embed="rId32"/>
                    <a:stretch>
                      <a:fillRect/>
                    </a:stretch>
                  </pic:blipFill>
                  <pic:spPr>
                    <a:xfrm>
                      <a:off x="0" y="0"/>
                      <a:ext cx="4210050" cy="2514600"/>
                    </a:xfrm>
                    <a:prstGeom prst="rect">
                      <a:avLst/>
                    </a:prstGeom>
                    <a:noFill/>
                    <a:ln>
                      <a:noFill/>
                    </a:ln>
                  </pic:spPr>
                </pic:pic>
              </a:graphicData>
            </a:graphic>
          </wp:inline>
        </w:drawing>
      </w:r>
    </w:p>
    <w:p w14:paraId="7E8F3487">
      <w:pPr>
        <w:spacing w:line="360" w:lineRule="auto"/>
        <w:jc w:val="center"/>
        <w:rPr>
          <w:sz w:val="24"/>
        </w:rPr>
      </w:pPr>
      <w:r>
        <w:rPr>
          <w:b/>
          <w:bCs/>
          <w:kern w:val="0"/>
          <w:szCs w:val="21"/>
        </w:rPr>
        <w:t>Fig. 22</w:t>
      </w:r>
    </w:p>
    <w:p w14:paraId="6934E9B1">
      <w:pPr>
        <w:spacing w:line="500" w:lineRule="exact"/>
        <w:ind w:firstLine="240" w:firstLineChars="100"/>
        <w:rPr>
          <w:kern w:val="0"/>
          <w:sz w:val="24"/>
        </w:rPr>
      </w:pPr>
      <w:r>
        <w:rPr>
          <w:kern w:val="0"/>
          <w:sz w:val="24"/>
        </w:rPr>
        <w:t>After the Degauss Function is started, the demagnetization process will be displayed on the demagnetization progress bar on the LCD screen, as shown below:</w:t>
      </w:r>
    </w:p>
    <w:p w14:paraId="09360DD0">
      <w:pPr>
        <w:spacing w:line="360" w:lineRule="auto"/>
        <w:jc w:val="center"/>
        <w:rPr>
          <w:sz w:val="24"/>
        </w:rPr>
      </w:pPr>
      <w:r>
        <w:rPr>
          <w:sz w:val="24"/>
        </w:rPr>
        <w:drawing>
          <wp:inline distT="0" distB="0" distL="114300" distR="114300">
            <wp:extent cx="4210050" cy="2514600"/>
            <wp:effectExtent l="0" t="0" r="0" b="0"/>
            <wp:docPr id="33" name="图片 30" descr="0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0" descr="0222"/>
                    <pic:cNvPicPr>
                      <a:picLocks noChangeAspect="1"/>
                    </pic:cNvPicPr>
                  </pic:nvPicPr>
                  <pic:blipFill>
                    <a:blip r:embed="rId33"/>
                    <a:stretch>
                      <a:fillRect/>
                    </a:stretch>
                  </pic:blipFill>
                  <pic:spPr>
                    <a:xfrm>
                      <a:off x="0" y="0"/>
                      <a:ext cx="4210050" cy="2514600"/>
                    </a:xfrm>
                    <a:prstGeom prst="rect">
                      <a:avLst/>
                    </a:prstGeom>
                    <a:noFill/>
                    <a:ln>
                      <a:noFill/>
                    </a:ln>
                  </pic:spPr>
                </pic:pic>
              </a:graphicData>
            </a:graphic>
          </wp:inline>
        </w:drawing>
      </w:r>
    </w:p>
    <w:p w14:paraId="130AF809">
      <w:pPr>
        <w:spacing w:line="360" w:lineRule="auto"/>
        <w:jc w:val="center"/>
        <w:rPr>
          <w:sz w:val="24"/>
        </w:rPr>
      </w:pPr>
      <w:r>
        <w:rPr>
          <w:b/>
          <w:bCs/>
          <w:kern w:val="0"/>
          <w:szCs w:val="21"/>
        </w:rPr>
        <w:t>Fig. 23</w:t>
      </w:r>
    </w:p>
    <w:p w14:paraId="49B78293">
      <w:pPr>
        <w:spacing w:line="500" w:lineRule="exact"/>
        <w:ind w:firstLine="240" w:firstLineChars="100"/>
        <w:rPr>
          <w:kern w:val="0"/>
          <w:sz w:val="24"/>
        </w:rPr>
      </w:pPr>
      <w:r>
        <w:rPr>
          <w:kern w:val="0"/>
          <w:sz w:val="24"/>
        </w:rPr>
        <w:t xml:space="preserve">During the demagnetization process, you can click the </w:t>
      </w:r>
      <w:r>
        <w:rPr>
          <w:b/>
          <w:bCs/>
          <w:kern w:val="0"/>
          <w:sz w:val="24"/>
        </w:rPr>
        <w:t>“Stop Degaussing”</w:t>
      </w:r>
      <w:r>
        <w:rPr>
          <w:kern w:val="0"/>
          <w:sz w:val="24"/>
        </w:rPr>
        <w:t xml:space="preserve"> button, to display the “</w:t>
      </w:r>
      <w:r>
        <w:rPr>
          <w:rFonts w:hint="eastAsia"/>
          <w:b/>
          <w:bCs/>
          <w:kern w:val="0"/>
          <w:sz w:val="24"/>
        </w:rPr>
        <w:t>Please do not remove the wire while discharging</w:t>
      </w:r>
      <w:r>
        <w:rPr>
          <w:kern w:val="0"/>
          <w:sz w:val="24"/>
        </w:rPr>
        <w:t>” prompt box and then stop the demagnetization, as shown below:</w:t>
      </w:r>
    </w:p>
    <w:p w14:paraId="6E248808">
      <w:pPr>
        <w:spacing w:line="360" w:lineRule="auto"/>
        <w:jc w:val="center"/>
        <w:rPr>
          <w:sz w:val="24"/>
        </w:rPr>
      </w:pPr>
      <w:r>
        <w:rPr>
          <w:sz w:val="24"/>
        </w:rPr>
        <w:drawing>
          <wp:inline distT="0" distB="0" distL="114300" distR="114300">
            <wp:extent cx="4210050" cy="2514600"/>
            <wp:effectExtent l="0" t="0" r="0" b="0"/>
            <wp:docPr id="34" name="图片 31" descr="0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1" descr="0333"/>
                    <pic:cNvPicPr>
                      <a:picLocks noChangeAspect="1"/>
                    </pic:cNvPicPr>
                  </pic:nvPicPr>
                  <pic:blipFill>
                    <a:blip r:embed="rId34"/>
                    <a:stretch>
                      <a:fillRect/>
                    </a:stretch>
                  </pic:blipFill>
                  <pic:spPr>
                    <a:xfrm>
                      <a:off x="0" y="0"/>
                      <a:ext cx="4210050" cy="2514600"/>
                    </a:xfrm>
                    <a:prstGeom prst="rect">
                      <a:avLst/>
                    </a:prstGeom>
                    <a:noFill/>
                    <a:ln>
                      <a:noFill/>
                    </a:ln>
                  </pic:spPr>
                </pic:pic>
              </a:graphicData>
            </a:graphic>
          </wp:inline>
        </w:drawing>
      </w:r>
    </w:p>
    <w:p w14:paraId="1B78058F">
      <w:pPr>
        <w:spacing w:line="360" w:lineRule="auto"/>
        <w:jc w:val="center"/>
        <w:rPr>
          <w:sz w:val="24"/>
        </w:rPr>
      </w:pPr>
      <w:r>
        <w:rPr>
          <w:b/>
          <w:bCs/>
          <w:kern w:val="0"/>
          <w:szCs w:val="21"/>
        </w:rPr>
        <w:t>Fig. 24</w:t>
      </w:r>
    </w:p>
    <w:p w14:paraId="6ACB76FE">
      <w:pPr>
        <w:spacing w:line="500" w:lineRule="exact"/>
        <w:ind w:firstLine="240" w:firstLineChars="100"/>
        <w:rPr>
          <w:kern w:val="0"/>
          <w:sz w:val="24"/>
        </w:rPr>
      </w:pPr>
      <w:r>
        <w:rPr>
          <w:kern w:val="0"/>
          <w:sz w:val="24"/>
        </w:rPr>
        <w:t xml:space="preserve">After The demagnetization progress bar is completed completely and turned into the green, the </w:t>
      </w:r>
      <w:r>
        <w:rPr>
          <w:b/>
          <w:bCs/>
          <w:kern w:val="0"/>
          <w:sz w:val="24"/>
        </w:rPr>
        <w:t>“Degaussing Completed”</w:t>
      </w:r>
      <w:r>
        <w:rPr>
          <w:kern w:val="0"/>
          <w:sz w:val="24"/>
        </w:rPr>
        <w:t xml:space="preserve"> prompt box will be displayed, as shown below:</w:t>
      </w:r>
    </w:p>
    <w:p w14:paraId="770AFF0C">
      <w:pPr>
        <w:spacing w:line="360" w:lineRule="auto"/>
        <w:jc w:val="center"/>
        <w:rPr>
          <w:color w:val="FF0000"/>
          <w:sz w:val="24"/>
        </w:rPr>
      </w:pPr>
      <w:r>
        <w:rPr>
          <w:color w:val="FF0000"/>
          <w:sz w:val="24"/>
        </w:rPr>
        <w:drawing>
          <wp:inline distT="0" distB="0" distL="114300" distR="114300">
            <wp:extent cx="4210050" cy="2514600"/>
            <wp:effectExtent l="0" t="0" r="0" b="0"/>
            <wp:docPr id="35" name="图片 32" descr="0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2" descr="0444"/>
                    <pic:cNvPicPr>
                      <a:picLocks noChangeAspect="1"/>
                    </pic:cNvPicPr>
                  </pic:nvPicPr>
                  <pic:blipFill>
                    <a:blip r:embed="rId35"/>
                    <a:stretch>
                      <a:fillRect/>
                    </a:stretch>
                  </pic:blipFill>
                  <pic:spPr>
                    <a:xfrm>
                      <a:off x="0" y="0"/>
                      <a:ext cx="4210050" cy="2514600"/>
                    </a:xfrm>
                    <a:prstGeom prst="rect">
                      <a:avLst/>
                    </a:prstGeom>
                    <a:noFill/>
                    <a:ln>
                      <a:noFill/>
                    </a:ln>
                  </pic:spPr>
                </pic:pic>
              </a:graphicData>
            </a:graphic>
          </wp:inline>
        </w:drawing>
      </w:r>
    </w:p>
    <w:p w14:paraId="7FC97295">
      <w:pPr>
        <w:spacing w:line="360" w:lineRule="auto"/>
        <w:jc w:val="center"/>
        <w:rPr>
          <w:sz w:val="24"/>
        </w:rPr>
      </w:pPr>
      <w:r>
        <w:rPr>
          <w:b/>
          <w:bCs/>
          <w:kern w:val="0"/>
          <w:szCs w:val="21"/>
        </w:rPr>
        <w:t>Fig. 25</w:t>
      </w:r>
    </w:p>
    <w:p w14:paraId="57058386">
      <w:pPr>
        <w:spacing w:line="500" w:lineRule="exact"/>
        <w:rPr>
          <w:b/>
          <w:bCs/>
          <w:kern w:val="0"/>
          <w:sz w:val="24"/>
        </w:rPr>
      </w:pPr>
      <w:r>
        <w:rPr>
          <w:b/>
          <w:bCs/>
          <w:kern w:val="0"/>
          <w:sz w:val="24"/>
        </w:rPr>
        <w:t>4) Retrieval Record</w:t>
      </w:r>
    </w:p>
    <w:p w14:paraId="77A63799">
      <w:pPr>
        <w:spacing w:line="500" w:lineRule="exact"/>
        <w:ind w:firstLine="240" w:firstLineChars="100"/>
        <w:rPr>
          <w:kern w:val="0"/>
          <w:sz w:val="24"/>
        </w:rPr>
      </w:pPr>
      <w:r>
        <w:rPr>
          <w:rFonts w:hint="eastAsia"/>
          <w:kern w:val="0"/>
          <w:sz w:val="24"/>
        </w:rPr>
        <w:t>Y</w:t>
      </w:r>
      <w:r>
        <w:rPr>
          <w:kern w:val="0"/>
          <w:sz w:val="24"/>
        </w:rPr>
        <w:t>ou can select the “</w:t>
      </w:r>
      <w:r>
        <w:rPr>
          <w:b/>
          <w:bCs/>
          <w:kern w:val="0"/>
          <w:sz w:val="24"/>
        </w:rPr>
        <w:t>Retrieval Record</w:t>
      </w:r>
      <w:r>
        <w:rPr>
          <w:kern w:val="0"/>
          <w:sz w:val="24"/>
        </w:rPr>
        <w:t>” menu on the main interface, to open the internal record interface and view, print, export, delete and clear the test records saved in the tester, as shown below:</w:t>
      </w:r>
    </w:p>
    <w:p w14:paraId="39A14F82">
      <w:pPr>
        <w:spacing w:line="360" w:lineRule="auto"/>
        <w:jc w:val="center"/>
        <w:rPr>
          <w:color w:val="FF0000"/>
          <w:sz w:val="24"/>
        </w:rPr>
      </w:pPr>
      <w:r>
        <w:rPr>
          <w:color w:val="FF0000"/>
          <w:sz w:val="24"/>
        </w:rPr>
        <w:drawing>
          <wp:inline distT="0" distB="0" distL="114300" distR="114300">
            <wp:extent cx="4210050" cy="2514600"/>
            <wp:effectExtent l="0" t="0" r="0" b="0"/>
            <wp:docPr id="36" name="图片 33" descr="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3" descr="24"/>
                    <pic:cNvPicPr>
                      <a:picLocks noChangeAspect="1"/>
                    </pic:cNvPicPr>
                  </pic:nvPicPr>
                  <pic:blipFill>
                    <a:blip r:embed="rId36"/>
                    <a:stretch>
                      <a:fillRect/>
                    </a:stretch>
                  </pic:blipFill>
                  <pic:spPr>
                    <a:xfrm>
                      <a:off x="0" y="0"/>
                      <a:ext cx="4210050" cy="2514600"/>
                    </a:xfrm>
                    <a:prstGeom prst="rect">
                      <a:avLst/>
                    </a:prstGeom>
                    <a:noFill/>
                    <a:ln>
                      <a:noFill/>
                    </a:ln>
                  </pic:spPr>
                </pic:pic>
              </a:graphicData>
            </a:graphic>
          </wp:inline>
        </w:drawing>
      </w:r>
    </w:p>
    <w:p w14:paraId="57F0752F">
      <w:pPr>
        <w:spacing w:line="360" w:lineRule="auto"/>
        <w:jc w:val="center"/>
        <w:rPr>
          <w:sz w:val="24"/>
        </w:rPr>
      </w:pPr>
      <w:r>
        <w:rPr>
          <w:b/>
          <w:bCs/>
          <w:kern w:val="0"/>
          <w:szCs w:val="21"/>
        </w:rPr>
        <w:t>Fig. 26</w:t>
      </w:r>
    </w:p>
    <w:p w14:paraId="22812DFD">
      <w:pPr>
        <w:spacing w:line="500" w:lineRule="exact"/>
        <w:ind w:firstLine="241" w:firstLineChars="100"/>
        <w:rPr>
          <w:kern w:val="0"/>
          <w:sz w:val="24"/>
        </w:rPr>
      </w:pPr>
      <w:r>
        <w:rPr>
          <w:b/>
          <w:bCs/>
          <w:kern w:val="0"/>
          <w:sz w:val="24"/>
        </w:rPr>
        <w:t>Delete:</w:t>
      </w:r>
      <w:r>
        <w:rPr>
          <w:kern w:val="0"/>
          <w:sz w:val="24"/>
        </w:rPr>
        <w:t xml:space="preserve">Select the </w:t>
      </w:r>
      <w:r>
        <w:rPr>
          <w:b/>
          <w:bCs/>
          <w:kern w:val="0"/>
          <w:sz w:val="24"/>
        </w:rPr>
        <w:t>“Delete”</w:t>
      </w:r>
      <w:r>
        <w:rPr>
          <w:kern w:val="0"/>
          <w:sz w:val="24"/>
        </w:rPr>
        <w:t xml:space="preserve"> button, to display the </w:t>
      </w:r>
      <w:r>
        <w:rPr>
          <w:b/>
          <w:bCs/>
          <w:kern w:val="0"/>
          <w:sz w:val="24"/>
        </w:rPr>
        <w:t>“Delete Completed!”</w:t>
      </w:r>
      <w:r>
        <w:rPr>
          <w:kern w:val="0"/>
          <w:sz w:val="24"/>
        </w:rPr>
        <w:t xml:space="preserve"> prompt box and delete the current test record in the tester. </w:t>
      </w:r>
    </w:p>
    <w:p w14:paraId="29FCEA96">
      <w:pPr>
        <w:spacing w:line="500" w:lineRule="exact"/>
        <w:ind w:firstLine="241" w:firstLineChars="100"/>
        <w:rPr>
          <w:kern w:val="0"/>
          <w:sz w:val="24"/>
        </w:rPr>
      </w:pPr>
      <w:r>
        <w:rPr>
          <w:b/>
          <w:bCs/>
          <w:kern w:val="0"/>
          <w:sz w:val="24"/>
        </w:rPr>
        <w:t>Print:</w:t>
      </w:r>
      <w:r>
        <w:rPr>
          <w:kern w:val="0"/>
          <w:sz w:val="24"/>
        </w:rPr>
        <w:t xml:space="preserve">Select the </w:t>
      </w:r>
      <w:r>
        <w:rPr>
          <w:b/>
          <w:bCs/>
          <w:kern w:val="0"/>
          <w:sz w:val="24"/>
        </w:rPr>
        <w:t>“Print”</w:t>
      </w:r>
      <w:r>
        <w:rPr>
          <w:kern w:val="0"/>
          <w:sz w:val="24"/>
        </w:rPr>
        <w:t xml:space="preserve"> button, to display the </w:t>
      </w:r>
      <w:r>
        <w:rPr>
          <w:b/>
          <w:bCs/>
          <w:kern w:val="0"/>
          <w:sz w:val="24"/>
        </w:rPr>
        <w:t>“Printing, Please Wait...”</w:t>
      </w:r>
      <w:r>
        <w:rPr>
          <w:kern w:val="0"/>
          <w:sz w:val="24"/>
        </w:rPr>
        <w:t xml:space="preserve"> prompt box and then print the current test record. </w:t>
      </w:r>
    </w:p>
    <w:p w14:paraId="35D46678">
      <w:pPr>
        <w:spacing w:line="500" w:lineRule="exact"/>
        <w:ind w:firstLine="241" w:firstLineChars="100"/>
        <w:rPr>
          <w:kern w:val="0"/>
          <w:sz w:val="24"/>
        </w:rPr>
      </w:pPr>
      <w:r>
        <w:rPr>
          <w:b/>
          <w:bCs/>
          <w:kern w:val="0"/>
          <w:sz w:val="24"/>
        </w:rPr>
        <w:t>Export:</w:t>
      </w:r>
      <w:r>
        <w:rPr>
          <w:kern w:val="0"/>
          <w:sz w:val="24"/>
        </w:rPr>
        <w:t xml:space="preserve"> If the </w:t>
      </w:r>
      <w:r>
        <w:rPr>
          <w:b/>
          <w:bCs/>
          <w:kern w:val="0"/>
          <w:sz w:val="24"/>
        </w:rPr>
        <w:t>“Export”</w:t>
      </w:r>
      <w:r>
        <w:rPr>
          <w:kern w:val="0"/>
          <w:sz w:val="24"/>
        </w:rPr>
        <w:t xml:space="preserve"> button is selected and a U disk is not inserted in the tester, the </w:t>
      </w:r>
      <w:r>
        <w:rPr>
          <w:b/>
          <w:bCs/>
          <w:kern w:val="0"/>
          <w:sz w:val="24"/>
        </w:rPr>
        <w:t>“Please Insert a U Sisk”</w:t>
      </w:r>
      <w:r>
        <w:rPr>
          <w:kern w:val="0"/>
          <w:sz w:val="24"/>
        </w:rPr>
        <w:t xml:space="preserve"> prompt box will be displayed on the screen; If the </w:t>
      </w:r>
      <w:r>
        <w:rPr>
          <w:b/>
          <w:bCs/>
          <w:kern w:val="0"/>
          <w:sz w:val="24"/>
        </w:rPr>
        <w:t>“Export”</w:t>
      </w:r>
      <w:r>
        <w:rPr>
          <w:kern w:val="0"/>
          <w:sz w:val="24"/>
        </w:rPr>
        <w:t xml:space="preserve"> button is selected and a U disk is inserted in the tester, the </w:t>
      </w:r>
      <w:r>
        <w:rPr>
          <w:b/>
          <w:bCs/>
          <w:kern w:val="0"/>
          <w:sz w:val="24"/>
        </w:rPr>
        <w:t>“Exporting, Please Wait...”</w:t>
      </w:r>
      <w:r>
        <w:rPr>
          <w:kern w:val="0"/>
          <w:sz w:val="24"/>
        </w:rPr>
        <w:t xml:space="preserve"> prompt box will be displayed on the screen.</w:t>
      </w:r>
    </w:p>
    <w:p w14:paraId="0CFA6BBA">
      <w:pPr>
        <w:spacing w:line="500" w:lineRule="exact"/>
        <w:ind w:firstLine="241" w:firstLineChars="100"/>
        <w:rPr>
          <w:kern w:val="0"/>
          <w:sz w:val="24"/>
        </w:rPr>
      </w:pPr>
      <w:r>
        <w:rPr>
          <w:b/>
          <w:bCs/>
          <w:kern w:val="0"/>
          <w:sz w:val="24"/>
        </w:rPr>
        <w:t xml:space="preserve">Reset: </w:t>
      </w:r>
      <w:r>
        <w:rPr>
          <w:bCs/>
          <w:kern w:val="0"/>
          <w:sz w:val="24"/>
        </w:rPr>
        <w:t>S</w:t>
      </w:r>
      <w:r>
        <w:rPr>
          <w:kern w:val="0"/>
          <w:sz w:val="24"/>
        </w:rPr>
        <w:t xml:space="preserve">elect the </w:t>
      </w:r>
      <w:r>
        <w:rPr>
          <w:b/>
          <w:bCs/>
          <w:kern w:val="0"/>
          <w:sz w:val="24"/>
        </w:rPr>
        <w:t>“Reset”</w:t>
      </w:r>
      <w:r>
        <w:rPr>
          <w:kern w:val="0"/>
          <w:sz w:val="24"/>
        </w:rPr>
        <w:t xml:space="preserve"> button, to display the </w:t>
      </w:r>
      <w:r>
        <w:rPr>
          <w:b/>
          <w:bCs/>
          <w:kern w:val="0"/>
          <w:sz w:val="24"/>
        </w:rPr>
        <w:t>“Clearing, Please Wait...”</w:t>
      </w:r>
      <w:r>
        <w:rPr>
          <w:kern w:val="0"/>
          <w:sz w:val="24"/>
        </w:rPr>
        <w:t xml:space="preserve"> prompt box and then clear all test records. </w:t>
      </w:r>
    </w:p>
    <w:p w14:paraId="044976EF">
      <w:pPr>
        <w:spacing w:line="500" w:lineRule="exact"/>
        <w:rPr>
          <w:b/>
          <w:bCs/>
          <w:kern w:val="0"/>
          <w:sz w:val="24"/>
        </w:rPr>
      </w:pPr>
      <w:r>
        <w:rPr>
          <w:b/>
          <w:bCs/>
          <w:kern w:val="0"/>
          <w:sz w:val="24"/>
        </w:rPr>
        <w:t>5) Time Setting</w:t>
      </w:r>
    </w:p>
    <w:p w14:paraId="3AE71F11">
      <w:pPr>
        <w:spacing w:line="500" w:lineRule="exact"/>
        <w:ind w:firstLine="240" w:firstLineChars="100"/>
        <w:rPr>
          <w:kern w:val="0"/>
          <w:sz w:val="24"/>
        </w:rPr>
      </w:pPr>
      <w:r>
        <w:rPr>
          <w:kern w:val="0"/>
          <w:sz w:val="24"/>
        </w:rPr>
        <w:t>After the tester is started and the main menu interface is displayed (Fig. 3), you can select the “</w:t>
      </w:r>
      <w:r>
        <w:rPr>
          <w:b/>
          <w:kern w:val="0"/>
          <w:sz w:val="24"/>
        </w:rPr>
        <w:t>Time Settings</w:t>
      </w:r>
      <w:r>
        <w:rPr>
          <w:kern w:val="0"/>
          <w:sz w:val="24"/>
        </w:rPr>
        <w:t>” menu, to enter the time setting interface, as shown below:</w:t>
      </w:r>
    </w:p>
    <w:p w14:paraId="47E5A2E9">
      <w:pPr>
        <w:spacing w:line="360" w:lineRule="auto"/>
        <w:jc w:val="center"/>
        <w:rPr>
          <w:sz w:val="24"/>
        </w:rPr>
      </w:pPr>
    </w:p>
    <w:p w14:paraId="640DA98F">
      <w:pPr>
        <w:spacing w:line="360" w:lineRule="auto"/>
        <w:jc w:val="center"/>
        <w:rPr>
          <w:sz w:val="24"/>
        </w:rPr>
      </w:pPr>
    </w:p>
    <w:p w14:paraId="360A162D">
      <w:pPr>
        <w:spacing w:line="360" w:lineRule="auto"/>
        <w:jc w:val="center"/>
        <w:rPr>
          <w:sz w:val="24"/>
        </w:rPr>
      </w:pPr>
    </w:p>
    <w:p w14:paraId="4D2B13C9">
      <w:pPr>
        <w:spacing w:line="360" w:lineRule="auto"/>
        <w:jc w:val="center"/>
        <w:rPr>
          <w:sz w:val="24"/>
        </w:rPr>
      </w:pPr>
    </w:p>
    <w:p w14:paraId="5C835291">
      <w:pPr>
        <w:spacing w:line="360" w:lineRule="auto"/>
        <w:jc w:val="center"/>
        <w:rPr>
          <w:sz w:val="24"/>
        </w:rPr>
      </w:pPr>
    </w:p>
    <w:p w14:paraId="26B73D07">
      <w:pPr>
        <w:spacing w:line="360" w:lineRule="auto"/>
        <w:jc w:val="center"/>
        <w:rPr>
          <w:sz w:val="24"/>
        </w:rPr>
      </w:pPr>
    </w:p>
    <w:p w14:paraId="0C58AE76">
      <w:pPr>
        <w:spacing w:line="360" w:lineRule="auto"/>
        <w:jc w:val="center"/>
        <w:rPr>
          <w:sz w:val="24"/>
        </w:rPr>
      </w:pPr>
    </w:p>
    <w:p w14:paraId="0A224D8A">
      <w:pPr>
        <w:spacing w:line="360" w:lineRule="auto"/>
        <w:jc w:val="center"/>
        <w:rPr>
          <w:sz w:val="24"/>
        </w:rPr>
      </w:pPr>
      <w:r>
        <w:rPr>
          <w:rFonts w:hint="eastAsia"/>
          <w:sz w:val="24"/>
        </w:rPr>
        <w:drawing>
          <wp:anchor distT="0" distB="0" distL="114300" distR="114300" simplePos="0" relativeHeight="251659264" behindDoc="0" locked="0" layoutInCell="1" allowOverlap="1">
            <wp:simplePos x="0" y="0"/>
            <wp:positionH relativeFrom="column">
              <wp:posOffset>671195</wp:posOffset>
            </wp:positionH>
            <wp:positionV relativeFrom="paragraph">
              <wp:posOffset>61595</wp:posOffset>
            </wp:positionV>
            <wp:extent cx="4305300" cy="2581275"/>
            <wp:effectExtent l="19050" t="0" r="0" b="0"/>
            <wp:wrapNone/>
            <wp:docPr id="40" name="图片 40" descr="C:\Users\Administrator\Desktop\55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C:\Users\Administrator\Desktop\55555.jpg"/>
                    <pic:cNvPicPr>
                      <a:picLocks noChangeAspect="1" noChangeArrowheads="1"/>
                    </pic:cNvPicPr>
                  </pic:nvPicPr>
                  <pic:blipFill>
                    <a:blip r:embed="rId37" cstate="print"/>
                    <a:srcRect/>
                    <a:stretch>
                      <a:fillRect/>
                    </a:stretch>
                  </pic:blipFill>
                  <pic:spPr>
                    <a:xfrm>
                      <a:off x="0" y="0"/>
                      <a:ext cx="4305300" cy="2581275"/>
                    </a:xfrm>
                    <a:prstGeom prst="rect">
                      <a:avLst/>
                    </a:prstGeom>
                    <a:noFill/>
                    <a:ln w="9525">
                      <a:noFill/>
                      <a:miter lim="800000"/>
                      <a:headEnd/>
                      <a:tailEnd/>
                    </a:ln>
                  </pic:spPr>
                </pic:pic>
              </a:graphicData>
            </a:graphic>
          </wp:anchor>
        </w:drawing>
      </w:r>
    </w:p>
    <w:p w14:paraId="5FAB1677">
      <w:pPr>
        <w:spacing w:line="360" w:lineRule="auto"/>
        <w:jc w:val="center"/>
        <w:rPr>
          <w:sz w:val="24"/>
        </w:rPr>
      </w:pPr>
    </w:p>
    <w:p w14:paraId="79569E2B">
      <w:pPr>
        <w:spacing w:line="360" w:lineRule="auto"/>
        <w:jc w:val="center"/>
        <w:rPr>
          <w:sz w:val="24"/>
        </w:rPr>
      </w:pPr>
    </w:p>
    <w:p w14:paraId="749FA35F">
      <w:pPr>
        <w:spacing w:line="360" w:lineRule="auto"/>
        <w:jc w:val="center"/>
        <w:rPr>
          <w:sz w:val="24"/>
        </w:rPr>
      </w:pPr>
    </w:p>
    <w:p w14:paraId="2B4EF9D0">
      <w:pPr>
        <w:spacing w:line="360" w:lineRule="auto"/>
        <w:jc w:val="center"/>
        <w:rPr>
          <w:sz w:val="24"/>
        </w:rPr>
      </w:pPr>
    </w:p>
    <w:p w14:paraId="6EC14C4C">
      <w:pPr>
        <w:spacing w:line="360" w:lineRule="auto"/>
        <w:jc w:val="center"/>
        <w:rPr>
          <w:sz w:val="24"/>
        </w:rPr>
      </w:pPr>
    </w:p>
    <w:p w14:paraId="5C3987E8">
      <w:pPr>
        <w:spacing w:line="360" w:lineRule="auto"/>
        <w:jc w:val="center"/>
        <w:rPr>
          <w:sz w:val="24"/>
        </w:rPr>
      </w:pPr>
    </w:p>
    <w:p w14:paraId="69A0CF5D">
      <w:pPr>
        <w:spacing w:line="360" w:lineRule="auto"/>
        <w:jc w:val="center"/>
        <w:rPr>
          <w:sz w:val="24"/>
        </w:rPr>
      </w:pPr>
    </w:p>
    <w:p w14:paraId="5B7D50BC">
      <w:pPr>
        <w:spacing w:line="360" w:lineRule="auto"/>
        <w:jc w:val="center"/>
        <w:rPr>
          <w:sz w:val="24"/>
        </w:rPr>
      </w:pPr>
    </w:p>
    <w:p w14:paraId="1B3C4A1C">
      <w:pPr>
        <w:spacing w:line="360" w:lineRule="auto"/>
        <w:jc w:val="center"/>
        <w:rPr>
          <w:sz w:val="24"/>
        </w:rPr>
      </w:pPr>
      <w:r>
        <w:rPr>
          <w:b/>
          <w:bCs/>
          <w:kern w:val="0"/>
          <w:szCs w:val="21"/>
        </w:rPr>
        <w:t>Fig. 27</w:t>
      </w:r>
    </w:p>
    <w:p w14:paraId="5366E226">
      <w:pPr>
        <w:spacing w:line="500" w:lineRule="exact"/>
        <w:ind w:firstLine="240" w:firstLineChars="100"/>
        <w:rPr>
          <w:kern w:val="0"/>
          <w:sz w:val="24"/>
        </w:rPr>
      </w:pPr>
      <w:r>
        <w:rPr>
          <w:kern w:val="0"/>
          <w:sz w:val="24"/>
        </w:rPr>
        <w:t xml:space="preserve">You can click the prompt boxes under </w:t>
      </w:r>
      <w:r>
        <w:rPr>
          <w:b/>
          <w:bCs/>
          <w:kern w:val="0"/>
          <w:sz w:val="24"/>
        </w:rPr>
        <w:t>“Year”, “Month”, “Day”, “Hour”, “Minute”, and “Second”</w:t>
      </w:r>
      <w:r>
        <w:rPr>
          <w:kern w:val="0"/>
          <w:sz w:val="24"/>
        </w:rPr>
        <w:t xml:space="preserve"> items to display a numeric keyboard, change the corresponding values and click the </w:t>
      </w:r>
      <w:r>
        <w:rPr>
          <w:b/>
          <w:bCs/>
          <w:kern w:val="0"/>
          <w:sz w:val="24"/>
        </w:rPr>
        <w:t>“OK”</w:t>
      </w:r>
      <w:r>
        <w:rPr>
          <w:kern w:val="0"/>
          <w:sz w:val="24"/>
        </w:rPr>
        <w:t xml:space="preserve"> button for confirmation, so as to correct the date and time, as shown below:</w:t>
      </w:r>
    </w:p>
    <w:p w14:paraId="03C7BBF2">
      <w:pPr>
        <w:spacing w:line="360" w:lineRule="auto"/>
        <w:jc w:val="center"/>
        <w:rPr>
          <w:sz w:val="24"/>
        </w:rPr>
      </w:pPr>
      <w:r>
        <w:rPr>
          <w:sz w:val="24"/>
        </w:rPr>
        <w:drawing>
          <wp:inline distT="0" distB="0" distL="114300" distR="114300">
            <wp:extent cx="4210050" cy="2514600"/>
            <wp:effectExtent l="0" t="0" r="0" b="0"/>
            <wp:docPr id="37" name="图片 34" descr="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4" descr="26"/>
                    <pic:cNvPicPr>
                      <a:picLocks noChangeAspect="1"/>
                    </pic:cNvPicPr>
                  </pic:nvPicPr>
                  <pic:blipFill>
                    <a:blip r:embed="rId38"/>
                    <a:stretch>
                      <a:fillRect/>
                    </a:stretch>
                  </pic:blipFill>
                  <pic:spPr>
                    <a:xfrm>
                      <a:off x="0" y="0"/>
                      <a:ext cx="4210050" cy="2514600"/>
                    </a:xfrm>
                    <a:prstGeom prst="rect">
                      <a:avLst/>
                    </a:prstGeom>
                    <a:noFill/>
                    <a:ln>
                      <a:noFill/>
                    </a:ln>
                  </pic:spPr>
                </pic:pic>
              </a:graphicData>
            </a:graphic>
          </wp:inline>
        </w:drawing>
      </w:r>
    </w:p>
    <w:p w14:paraId="57328C4B">
      <w:pPr>
        <w:spacing w:line="360" w:lineRule="auto"/>
        <w:jc w:val="center"/>
        <w:rPr>
          <w:sz w:val="24"/>
        </w:rPr>
      </w:pPr>
      <w:r>
        <w:rPr>
          <w:b/>
          <w:bCs/>
          <w:kern w:val="0"/>
          <w:szCs w:val="21"/>
        </w:rPr>
        <w:t>Fig. 28</w:t>
      </w:r>
    </w:p>
    <w:p w14:paraId="42FDBD43">
      <w:pPr>
        <w:spacing w:line="500" w:lineRule="exact"/>
        <w:ind w:firstLine="240" w:firstLineChars="100"/>
        <w:rPr>
          <w:kern w:val="0"/>
          <w:sz w:val="24"/>
        </w:rPr>
      </w:pPr>
      <w:r>
        <w:rPr>
          <w:kern w:val="0"/>
          <w:sz w:val="24"/>
        </w:rPr>
        <w:t xml:space="preserve">After the date and time correction is completed, you can click the </w:t>
      </w:r>
      <w:r>
        <w:rPr>
          <w:b/>
          <w:bCs/>
          <w:kern w:val="0"/>
          <w:sz w:val="24"/>
        </w:rPr>
        <w:t>“OK”</w:t>
      </w:r>
      <w:r>
        <w:rPr>
          <w:kern w:val="0"/>
          <w:sz w:val="24"/>
        </w:rPr>
        <w:t xml:space="preserve"> button to return to the main interface.</w:t>
      </w:r>
    </w:p>
    <w:p w14:paraId="65264EC6">
      <w:pPr>
        <w:spacing w:line="500" w:lineRule="exact"/>
        <w:rPr>
          <w:b/>
          <w:bCs/>
          <w:kern w:val="0"/>
          <w:sz w:val="24"/>
        </w:rPr>
      </w:pPr>
      <w:r>
        <w:rPr>
          <w:b/>
          <w:bCs/>
          <w:kern w:val="0"/>
          <w:sz w:val="24"/>
        </w:rPr>
        <w:t>6) System Settings</w:t>
      </w:r>
    </w:p>
    <w:p w14:paraId="4612D99B">
      <w:pPr>
        <w:spacing w:line="500" w:lineRule="exact"/>
        <w:ind w:firstLine="240" w:firstLineChars="100"/>
        <w:rPr>
          <w:kern w:val="0"/>
          <w:sz w:val="24"/>
        </w:rPr>
      </w:pPr>
      <w:r>
        <w:rPr>
          <w:kern w:val="0"/>
          <w:sz w:val="24"/>
        </w:rPr>
        <w:t xml:space="preserve">After the tester is started and the main menu interface is displayed (Fig. 3), you can select the </w:t>
      </w:r>
      <w:r>
        <w:rPr>
          <w:b/>
          <w:bCs/>
          <w:kern w:val="0"/>
          <w:sz w:val="24"/>
        </w:rPr>
        <w:t>“System Settings”</w:t>
      </w:r>
      <w:r>
        <w:rPr>
          <w:kern w:val="0"/>
          <w:sz w:val="24"/>
        </w:rPr>
        <w:t xml:space="preserve"> menu, System Settings including </w:t>
      </w:r>
      <w:r>
        <w:rPr>
          <w:rFonts w:hint="eastAsia"/>
          <w:b/>
          <w:kern w:val="0"/>
          <w:sz w:val="24"/>
        </w:rPr>
        <w:t>Tester</w:t>
      </w:r>
      <w:r>
        <w:rPr>
          <w:b/>
          <w:kern w:val="0"/>
          <w:sz w:val="24"/>
        </w:rPr>
        <w:t xml:space="preserve"> Setting</w:t>
      </w:r>
      <w:r>
        <w:rPr>
          <w:kern w:val="0"/>
          <w:sz w:val="24"/>
        </w:rPr>
        <w:t xml:space="preserve">, </w:t>
      </w:r>
      <w:r>
        <w:rPr>
          <w:rFonts w:hint="eastAsia"/>
          <w:b/>
          <w:kern w:val="0"/>
          <w:sz w:val="24"/>
        </w:rPr>
        <w:t>C</w:t>
      </w:r>
      <w:r>
        <w:rPr>
          <w:b/>
          <w:kern w:val="0"/>
          <w:sz w:val="24"/>
        </w:rPr>
        <w:t>ommunication</w:t>
      </w:r>
      <w:r>
        <w:rPr>
          <w:rFonts w:hint="eastAsia"/>
          <w:b/>
          <w:kern w:val="0"/>
          <w:sz w:val="24"/>
        </w:rPr>
        <w:t>P</w:t>
      </w:r>
      <w:r>
        <w:rPr>
          <w:b/>
          <w:kern w:val="0"/>
          <w:sz w:val="24"/>
        </w:rPr>
        <w:t>arameters</w:t>
      </w:r>
      <w:r>
        <w:rPr>
          <w:kern w:val="0"/>
          <w:sz w:val="24"/>
        </w:rPr>
        <w:t xml:space="preserve">, </w:t>
      </w:r>
      <w:r>
        <w:rPr>
          <w:rFonts w:hint="eastAsia"/>
          <w:b/>
          <w:kern w:val="0"/>
          <w:sz w:val="24"/>
        </w:rPr>
        <w:t>Internal D</w:t>
      </w:r>
      <w:r>
        <w:rPr>
          <w:b/>
          <w:kern w:val="0"/>
          <w:sz w:val="24"/>
        </w:rPr>
        <w:t>ebugging</w:t>
      </w:r>
      <w:r>
        <w:rPr>
          <w:kern w:val="0"/>
          <w:sz w:val="24"/>
        </w:rPr>
        <w:t xml:space="preserve"> within three set of options, communications parameters is PC communication protocol, internal debugging is internal calibration instrument before they leave the factory</w:t>
      </w:r>
      <w:r>
        <w:rPr>
          <w:rFonts w:hint="eastAsia"/>
          <w:kern w:val="0"/>
          <w:sz w:val="24"/>
        </w:rPr>
        <w:t xml:space="preserve">. </w:t>
      </w:r>
      <w:r>
        <w:rPr>
          <w:kern w:val="0"/>
          <w:sz w:val="24"/>
        </w:rPr>
        <w:t xml:space="preserve">to enter the </w:t>
      </w:r>
      <w:r>
        <w:rPr>
          <w:b/>
          <w:bCs/>
          <w:kern w:val="0"/>
          <w:sz w:val="24"/>
        </w:rPr>
        <w:t>“Tester Setting”</w:t>
      </w:r>
      <w:r>
        <w:rPr>
          <w:kern w:val="0"/>
          <w:sz w:val="24"/>
        </w:rPr>
        <w:t xml:space="preserve"> sub-interface, as shown below:</w:t>
      </w:r>
    </w:p>
    <w:p w14:paraId="21F57387">
      <w:pPr>
        <w:spacing w:line="360" w:lineRule="auto"/>
        <w:jc w:val="center"/>
        <w:rPr>
          <w:color w:val="FF0000"/>
          <w:sz w:val="24"/>
        </w:rPr>
      </w:pPr>
      <w:r>
        <w:rPr>
          <w:color w:val="FF0000"/>
          <w:sz w:val="24"/>
        </w:rPr>
        <w:drawing>
          <wp:inline distT="0" distB="0" distL="114300" distR="114300">
            <wp:extent cx="4200525" cy="2514600"/>
            <wp:effectExtent l="0" t="0" r="9525" b="0"/>
            <wp:docPr id="38" name="图片 35" descr="S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5" descr="SF1.jpg"/>
                    <pic:cNvPicPr>
                      <a:picLocks noChangeAspect="1"/>
                    </pic:cNvPicPr>
                  </pic:nvPicPr>
                  <pic:blipFill>
                    <a:blip r:embed="rId39"/>
                    <a:stretch>
                      <a:fillRect/>
                    </a:stretch>
                  </pic:blipFill>
                  <pic:spPr>
                    <a:xfrm>
                      <a:off x="0" y="0"/>
                      <a:ext cx="4200525" cy="2514600"/>
                    </a:xfrm>
                    <a:prstGeom prst="rect">
                      <a:avLst/>
                    </a:prstGeom>
                    <a:noFill/>
                    <a:ln>
                      <a:noFill/>
                    </a:ln>
                  </pic:spPr>
                </pic:pic>
              </a:graphicData>
            </a:graphic>
          </wp:inline>
        </w:drawing>
      </w:r>
    </w:p>
    <w:p w14:paraId="159E6A47">
      <w:pPr>
        <w:spacing w:line="360" w:lineRule="auto"/>
        <w:jc w:val="center"/>
        <w:rPr>
          <w:sz w:val="24"/>
        </w:rPr>
      </w:pPr>
      <w:r>
        <w:rPr>
          <w:b/>
          <w:bCs/>
          <w:kern w:val="0"/>
          <w:szCs w:val="21"/>
        </w:rPr>
        <w:t>Fig. 2</w:t>
      </w:r>
      <w:r>
        <w:rPr>
          <w:rFonts w:hint="eastAsia"/>
          <w:b/>
          <w:bCs/>
          <w:kern w:val="0"/>
          <w:szCs w:val="21"/>
        </w:rPr>
        <w:t>9</w:t>
      </w:r>
    </w:p>
    <w:p w14:paraId="5486E66E">
      <w:pPr>
        <w:spacing w:line="500" w:lineRule="exact"/>
        <w:rPr>
          <w:kern w:val="0"/>
          <w:sz w:val="24"/>
        </w:rPr>
      </w:pPr>
      <w:r>
        <w:rPr>
          <w:rFonts w:hint="eastAsia"/>
          <w:b/>
          <w:bCs/>
          <w:kern w:val="0"/>
          <w:sz w:val="24"/>
        </w:rPr>
        <w:t>Test</w:t>
      </w:r>
      <w:r>
        <w:rPr>
          <w:b/>
          <w:bCs/>
          <w:kern w:val="0"/>
          <w:sz w:val="24"/>
        </w:rPr>
        <w:t xml:space="preserve"> Number</w:t>
      </w:r>
      <w:r>
        <w:rPr>
          <w:kern w:val="0"/>
          <w:sz w:val="24"/>
        </w:rPr>
        <w:t xml:space="preserve">: </w:t>
      </w:r>
      <w:r>
        <w:rPr>
          <w:rFonts w:hint="eastAsia"/>
          <w:kern w:val="0"/>
          <w:sz w:val="24"/>
        </w:rPr>
        <w:t>C</w:t>
      </w:r>
      <w:r>
        <w:rPr>
          <w:kern w:val="0"/>
          <w:sz w:val="24"/>
        </w:rPr>
        <w:t xml:space="preserve">lick the dialog box under the </w:t>
      </w:r>
      <w:r>
        <w:rPr>
          <w:b/>
          <w:bCs/>
          <w:kern w:val="0"/>
          <w:sz w:val="24"/>
        </w:rPr>
        <w:t>“</w:t>
      </w:r>
      <w:r>
        <w:rPr>
          <w:rFonts w:hint="eastAsia"/>
          <w:b/>
          <w:bCs/>
          <w:kern w:val="0"/>
          <w:sz w:val="24"/>
        </w:rPr>
        <w:t>Test</w:t>
      </w:r>
      <w:r>
        <w:rPr>
          <w:b/>
          <w:bCs/>
          <w:kern w:val="0"/>
          <w:sz w:val="24"/>
        </w:rPr>
        <w:t xml:space="preserve"> Number”</w:t>
      </w:r>
      <w:r>
        <w:rPr>
          <w:kern w:val="0"/>
          <w:sz w:val="24"/>
        </w:rPr>
        <w:t xml:space="preserve"> item to display the </w:t>
      </w:r>
      <w:r>
        <w:rPr>
          <w:b/>
          <w:bCs/>
          <w:kern w:val="0"/>
          <w:sz w:val="24"/>
        </w:rPr>
        <w:t>Letter Keyboard”</w:t>
      </w:r>
      <w:r>
        <w:rPr>
          <w:kern w:val="0"/>
          <w:sz w:val="24"/>
        </w:rPr>
        <w:t xml:space="preserve"> prompt box; in this case, you can enter the factory number to identify the device under test. After the entering operation is completed, you can click the “</w:t>
      </w:r>
      <w:r>
        <w:rPr>
          <w:b/>
          <w:kern w:val="0"/>
          <w:sz w:val="24"/>
        </w:rPr>
        <w:t>Enter</w:t>
      </w:r>
      <w:r>
        <w:rPr>
          <w:kern w:val="0"/>
          <w:sz w:val="24"/>
        </w:rPr>
        <w:t xml:space="preserve">” button to save the product number. If the product number is not changed, you can select the </w:t>
      </w:r>
      <w:r>
        <w:rPr>
          <w:b/>
          <w:bCs/>
          <w:kern w:val="0"/>
          <w:sz w:val="24"/>
        </w:rPr>
        <w:t>“Esc”</w:t>
      </w:r>
      <w:r>
        <w:rPr>
          <w:kern w:val="0"/>
          <w:sz w:val="24"/>
        </w:rPr>
        <w:t xml:space="preserve"> button on the letter keyboard, to exit and return to the setting interface;</w:t>
      </w:r>
    </w:p>
    <w:p w14:paraId="1498074E">
      <w:pPr>
        <w:spacing w:line="500" w:lineRule="exact"/>
        <w:rPr>
          <w:kern w:val="0"/>
          <w:sz w:val="24"/>
        </w:rPr>
      </w:pPr>
      <w:r>
        <w:rPr>
          <w:b/>
          <w:kern w:val="0"/>
          <w:sz w:val="24"/>
        </w:rPr>
        <w:t xml:space="preserve">Winding Material: </w:t>
      </w:r>
      <w:r>
        <w:rPr>
          <w:kern w:val="0"/>
          <w:sz w:val="24"/>
        </w:rPr>
        <w:t xml:space="preserve">Click the </w:t>
      </w:r>
      <w:r>
        <w:rPr>
          <w:sz w:val="24"/>
        </w:rPr>
        <w:drawing>
          <wp:inline distT="0" distB="0" distL="114300" distR="114300">
            <wp:extent cx="209550" cy="180975"/>
            <wp:effectExtent l="0" t="0" r="0" b="9525"/>
            <wp:docPr id="39" name="图片 36"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6" descr="未标题-1"/>
                    <pic:cNvPicPr>
                      <a:picLocks noChangeAspect="1"/>
                    </pic:cNvPicPr>
                  </pic:nvPicPr>
                  <pic:blipFill>
                    <a:blip r:embed="rId13"/>
                    <a:srcRect t="9258" b="10992"/>
                    <a:stretch>
                      <a:fillRect/>
                    </a:stretch>
                  </pic:blipFill>
                  <pic:spPr>
                    <a:xfrm>
                      <a:off x="0" y="0"/>
                      <a:ext cx="209550" cy="180975"/>
                    </a:xfrm>
                    <a:prstGeom prst="rect">
                      <a:avLst/>
                    </a:prstGeom>
                    <a:noFill/>
                    <a:ln>
                      <a:noFill/>
                    </a:ln>
                  </pic:spPr>
                </pic:pic>
              </a:graphicData>
            </a:graphic>
          </wp:inline>
        </w:drawing>
      </w:r>
      <w:r>
        <w:rPr>
          <w:kern w:val="0"/>
          <w:sz w:val="24"/>
        </w:rPr>
        <w:t>button at the back of the dialog box to change different options of “</w:t>
      </w:r>
      <w:r>
        <w:rPr>
          <w:b/>
          <w:kern w:val="0"/>
          <w:sz w:val="24"/>
        </w:rPr>
        <w:t>Cu</w:t>
      </w:r>
      <w:r>
        <w:rPr>
          <w:kern w:val="0"/>
          <w:sz w:val="24"/>
        </w:rPr>
        <w:t>” and “</w:t>
      </w:r>
      <w:r>
        <w:rPr>
          <w:b/>
          <w:kern w:val="0"/>
          <w:sz w:val="24"/>
        </w:rPr>
        <w:t>Al</w:t>
      </w:r>
      <w:r>
        <w:rPr>
          <w:kern w:val="0"/>
          <w:sz w:val="24"/>
        </w:rPr>
        <w:t>”in case of different temperature coefficients;</w:t>
      </w:r>
    </w:p>
    <w:p w14:paraId="4AE882C3">
      <w:pPr>
        <w:spacing w:line="500" w:lineRule="exact"/>
        <w:rPr>
          <w:kern w:val="0"/>
          <w:sz w:val="24"/>
        </w:rPr>
      </w:pPr>
      <w:r>
        <w:rPr>
          <w:rFonts w:hint="eastAsia"/>
          <w:b/>
          <w:kern w:val="0"/>
          <w:sz w:val="24"/>
        </w:rPr>
        <w:t xml:space="preserve">Conversion </w:t>
      </w:r>
      <w:r>
        <w:rPr>
          <w:b/>
          <w:kern w:val="0"/>
          <w:sz w:val="24"/>
        </w:rPr>
        <w:t>T</w:t>
      </w:r>
      <w:r>
        <w:rPr>
          <w:rFonts w:hint="eastAsia"/>
          <w:b/>
          <w:kern w:val="0"/>
          <w:sz w:val="24"/>
        </w:rPr>
        <w:t xml:space="preserve">emperature: </w:t>
      </w:r>
      <w:r>
        <w:rPr>
          <w:rFonts w:hint="eastAsia"/>
          <w:kern w:val="0"/>
          <w:sz w:val="24"/>
        </w:rPr>
        <w:t xml:space="preserve">Click the dialog box to display the prompt box on the numeric keypad. Enter the corresponding temperature value and click </w:t>
      </w:r>
      <w:r>
        <w:rPr>
          <w:rFonts w:hint="eastAsia"/>
          <w:b/>
          <w:kern w:val="0"/>
          <w:sz w:val="24"/>
        </w:rPr>
        <w:t>OK</w:t>
      </w:r>
      <w:r>
        <w:rPr>
          <w:rFonts w:hint="eastAsia"/>
          <w:kern w:val="0"/>
          <w:sz w:val="24"/>
        </w:rPr>
        <w:t xml:space="preserve"> to save the conversion temperature (the default conversion temperature of the </w:t>
      </w:r>
      <w:r>
        <w:rPr>
          <w:kern w:val="0"/>
          <w:sz w:val="24"/>
        </w:rPr>
        <w:t>tester</w:t>
      </w:r>
      <w:r>
        <w:rPr>
          <w:rFonts w:hint="eastAsia"/>
          <w:kern w:val="0"/>
          <w:sz w:val="24"/>
        </w:rPr>
        <w:t xml:space="preserve"> is 75℃).</w:t>
      </w:r>
    </w:p>
    <w:p w14:paraId="3E3DD878">
      <w:pPr>
        <w:spacing w:line="500" w:lineRule="exact"/>
        <w:rPr>
          <w:b/>
          <w:bCs/>
          <w:kern w:val="0"/>
          <w:sz w:val="24"/>
        </w:rPr>
      </w:pPr>
    </w:p>
    <w:p w14:paraId="5696398E">
      <w:pPr>
        <w:pStyle w:val="2"/>
        <w:spacing w:before="120" w:after="0" w:line="360" w:lineRule="auto"/>
        <w:rPr>
          <w:sz w:val="28"/>
          <w:szCs w:val="28"/>
        </w:rPr>
      </w:pPr>
      <w:bookmarkStart w:id="15" w:name="_Toc102745963"/>
      <w:r>
        <w:rPr>
          <w:sz w:val="28"/>
          <w:szCs w:val="28"/>
        </w:rPr>
        <w:t>8. Notes</w:t>
      </w:r>
      <w:bookmarkEnd w:id="15"/>
    </w:p>
    <w:p w14:paraId="2298C09D">
      <w:pPr>
        <w:spacing w:line="500" w:lineRule="exact"/>
        <w:ind w:firstLine="240" w:firstLineChars="100"/>
        <w:rPr>
          <w:kern w:val="0"/>
          <w:sz w:val="24"/>
        </w:rPr>
      </w:pPr>
      <w:bookmarkStart w:id="16" w:name="_Toc483750590"/>
      <w:bookmarkStart w:id="17" w:name="_Toc483750061"/>
      <w:r>
        <w:rPr>
          <w:kern w:val="0"/>
          <w:sz w:val="24"/>
        </w:rPr>
        <w:t xml:space="preserve">Before reversing the tap connections in the test of no-load voltage regulating transformers, </w:t>
      </w:r>
      <w:bookmarkStart w:id="18" w:name="OLE_LINK9"/>
      <w:r>
        <w:rPr>
          <w:kern w:val="0"/>
          <w:sz w:val="24"/>
        </w:rPr>
        <w:t xml:space="preserve">be sure to </w:t>
      </w:r>
      <w:bookmarkEnd w:id="18"/>
      <w:r>
        <w:rPr>
          <w:kern w:val="0"/>
          <w:sz w:val="24"/>
        </w:rPr>
        <w:t>reset the tester, wait till the end of the discharge processand the alarm stops. Before removing the wires, be sure to wait till the discharge process completes and the discharge alarm stops.</w:t>
      </w:r>
    </w:p>
    <w:p w14:paraId="20A0AAF2">
      <w:pPr>
        <w:spacing w:line="500" w:lineRule="exact"/>
        <w:ind w:firstLine="240" w:firstLineChars="100"/>
        <w:rPr>
          <w:kern w:val="0"/>
          <w:sz w:val="24"/>
        </w:rPr>
      </w:pPr>
      <w:r>
        <w:rPr>
          <w:kern w:val="0"/>
          <w:sz w:val="24"/>
        </w:rPr>
        <w:t>When the three channels are used, because the initial establishment of the magnetic circuit may take longerwhen testing the first set of data, the stabilization time can be shortened when the tap connections are reversed.</w:t>
      </w:r>
    </w:p>
    <w:bookmarkEnd w:id="16"/>
    <w:bookmarkEnd w:id="17"/>
    <w:p w14:paraId="7104680C">
      <w:pPr>
        <w:pStyle w:val="2"/>
        <w:spacing w:before="120" w:afterLines="100" w:line="360" w:lineRule="auto"/>
        <w:rPr>
          <w:sz w:val="28"/>
          <w:szCs w:val="28"/>
        </w:rPr>
      </w:pPr>
      <w:bookmarkStart w:id="19" w:name="_Toc102745964"/>
      <w:r>
        <w:rPr>
          <w:sz w:val="28"/>
          <w:szCs w:val="28"/>
        </w:rPr>
        <w:t>9. List of Complete Accessories</w:t>
      </w:r>
      <w:bookmarkEnd w:id="19"/>
    </w:p>
    <w:tbl>
      <w:tblPr>
        <w:tblStyle w:val="10"/>
        <w:tblW w:w="0" w:type="auto"/>
        <w:tblInd w:w="959"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108" w:type="dxa"/>
          <w:bottom w:w="0" w:type="dxa"/>
          <w:right w:w="108" w:type="dxa"/>
        </w:tblCellMar>
      </w:tblPr>
      <w:tblGrid>
        <w:gridCol w:w="3969"/>
        <w:gridCol w:w="1984"/>
      </w:tblGrid>
      <w:tr w14:paraId="3AF151B0">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567" w:hRule="exact"/>
        </w:trPr>
        <w:tc>
          <w:tcPr>
            <w:tcW w:w="3969" w:type="dxa"/>
          </w:tcPr>
          <w:p w14:paraId="344909B8">
            <w:pPr>
              <w:spacing w:line="10" w:lineRule="atLeast"/>
              <w:jc w:val="center"/>
              <w:rPr>
                <w:b/>
                <w:bCs/>
                <w:szCs w:val="21"/>
              </w:rPr>
            </w:pPr>
            <w:r>
              <w:rPr>
                <w:b/>
                <w:bCs/>
                <w:szCs w:val="21"/>
              </w:rPr>
              <w:t>Name</w:t>
            </w:r>
          </w:p>
        </w:tc>
        <w:tc>
          <w:tcPr>
            <w:tcW w:w="1984" w:type="dxa"/>
          </w:tcPr>
          <w:p w14:paraId="456745D6">
            <w:pPr>
              <w:spacing w:line="10" w:lineRule="atLeast"/>
              <w:jc w:val="center"/>
              <w:rPr>
                <w:b/>
                <w:bCs/>
                <w:szCs w:val="21"/>
              </w:rPr>
            </w:pPr>
            <w:r>
              <w:rPr>
                <w:b/>
                <w:bCs/>
                <w:szCs w:val="21"/>
              </w:rPr>
              <w:t>Quantity</w:t>
            </w:r>
          </w:p>
        </w:tc>
      </w:tr>
      <w:tr w14:paraId="048D335F">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567" w:hRule="exact"/>
        </w:trPr>
        <w:tc>
          <w:tcPr>
            <w:tcW w:w="3969" w:type="dxa"/>
          </w:tcPr>
          <w:p w14:paraId="584A640A">
            <w:pPr>
              <w:spacing w:line="10" w:lineRule="atLeast"/>
              <w:jc w:val="center"/>
              <w:rPr>
                <w:szCs w:val="21"/>
              </w:rPr>
            </w:pPr>
            <w:r>
              <w:rPr>
                <w:szCs w:val="21"/>
              </w:rPr>
              <w:t>Transformer DC resistance tester host</w:t>
            </w:r>
          </w:p>
        </w:tc>
        <w:tc>
          <w:tcPr>
            <w:tcW w:w="1984" w:type="dxa"/>
          </w:tcPr>
          <w:p w14:paraId="01F48301">
            <w:pPr>
              <w:spacing w:line="10" w:lineRule="atLeast"/>
              <w:jc w:val="center"/>
              <w:rPr>
                <w:szCs w:val="21"/>
              </w:rPr>
            </w:pPr>
            <w:r>
              <w:rPr>
                <w:rFonts w:hint="eastAsia"/>
                <w:szCs w:val="21"/>
              </w:rPr>
              <w:t>1</w:t>
            </w:r>
            <w:r>
              <w:rPr>
                <w:szCs w:val="21"/>
              </w:rPr>
              <w:t xml:space="preserve"> unit</w:t>
            </w:r>
          </w:p>
        </w:tc>
      </w:tr>
      <w:tr w14:paraId="5EC15A62">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567" w:hRule="exact"/>
        </w:trPr>
        <w:tc>
          <w:tcPr>
            <w:tcW w:w="3969" w:type="dxa"/>
          </w:tcPr>
          <w:p w14:paraId="7201BAD8">
            <w:pPr>
              <w:spacing w:line="10" w:lineRule="atLeast"/>
              <w:jc w:val="center"/>
              <w:rPr>
                <w:szCs w:val="21"/>
              </w:rPr>
            </w:pPr>
            <w:r>
              <w:rPr>
                <w:szCs w:val="21"/>
              </w:rPr>
              <w:t>Dedicated test wires</w:t>
            </w:r>
          </w:p>
        </w:tc>
        <w:tc>
          <w:tcPr>
            <w:tcW w:w="1984" w:type="dxa"/>
          </w:tcPr>
          <w:p w14:paraId="3F7DBEFA">
            <w:pPr>
              <w:spacing w:line="10" w:lineRule="atLeast"/>
              <w:jc w:val="center"/>
              <w:rPr>
                <w:szCs w:val="21"/>
              </w:rPr>
            </w:pPr>
            <w:r>
              <w:rPr>
                <w:szCs w:val="21"/>
              </w:rPr>
              <w:t>1 set</w:t>
            </w:r>
          </w:p>
        </w:tc>
      </w:tr>
      <w:tr w14:paraId="34E8B715">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567" w:hRule="exact"/>
        </w:trPr>
        <w:tc>
          <w:tcPr>
            <w:tcW w:w="3969" w:type="dxa"/>
          </w:tcPr>
          <w:p w14:paraId="0458A8D4">
            <w:pPr>
              <w:spacing w:line="10" w:lineRule="atLeast"/>
              <w:jc w:val="center"/>
              <w:rPr>
                <w:szCs w:val="21"/>
              </w:rPr>
            </w:pPr>
            <w:r>
              <w:rPr>
                <w:rFonts w:hint="eastAsia" w:hAnsi="宋体"/>
                <w:szCs w:val="21"/>
              </w:rPr>
              <w:t>Standard resistance</w:t>
            </w:r>
          </w:p>
        </w:tc>
        <w:tc>
          <w:tcPr>
            <w:tcW w:w="1984" w:type="dxa"/>
          </w:tcPr>
          <w:p w14:paraId="2305F861">
            <w:pPr>
              <w:spacing w:line="10" w:lineRule="atLeast"/>
              <w:jc w:val="center"/>
              <w:rPr>
                <w:szCs w:val="21"/>
              </w:rPr>
            </w:pPr>
            <w:r>
              <w:rPr>
                <w:rFonts w:hint="eastAsia"/>
                <w:szCs w:val="21"/>
              </w:rPr>
              <w:t>1</w:t>
            </w:r>
            <w:r>
              <w:rPr>
                <w:szCs w:val="21"/>
              </w:rPr>
              <w:t xml:space="preserve"> unit</w:t>
            </w:r>
          </w:p>
        </w:tc>
      </w:tr>
      <w:tr w14:paraId="080EB006">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567" w:hRule="exact"/>
        </w:trPr>
        <w:tc>
          <w:tcPr>
            <w:tcW w:w="3969" w:type="dxa"/>
          </w:tcPr>
          <w:p w14:paraId="129D156F">
            <w:pPr>
              <w:spacing w:line="10" w:lineRule="atLeast"/>
              <w:jc w:val="center"/>
              <w:rPr>
                <w:szCs w:val="21"/>
              </w:rPr>
            </w:pPr>
            <w:r>
              <w:rPr>
                <w:szCs w:val="21"/>
              </w:rPr>
              <w:t>Printing paper</w:t>
            </w:r>
          </w:p>
        </w:tc>
        <w:tc>
          <w:tcPr>
            <w:tcW w:w="1984" w:type="dxa"/>
          </w:tcPr>
          <w:p w14:paraId="3DABBF47">
            <w:pPr>
              <w:spacing w:line="10" w:lineRule="atLeast"/>
              <w:jc w:val="center"/>
              <w:rPr>
                <w:szCs w:val="21"/>
              </w:rPr>
            </w:pPr>
            <w:r>
              <w:rPr>
                <w:szCs w:val="21"/>
              </w:rPr>
              <w:t>2 rolls</w:t>
            </w:r>
          </w:p>
        </w:tc>
      </w:tr>
      <w:tr w14:paraId="59929312">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567" w:hRule="exact"/>
        </w:trPr>
        <w:tc>
          <w:tcPr>
            <w:tcW w:w="3969" w:type="dxa"/>
          </w:tcPr>
          <w:p w14:paraId="282C49DD">
            <w:pPr>
              <w:spacing w:line="10" w:lineRule="atLeast"/>
              <w:jc w:val="center"/>
              <w:rPr>
                <w:szCs w:val="21"/>
              </w:rPr>
            </w:pPr>
            <w:r>
              <w:rPr>
                <w:rFonts w:hint="eastAsia"/>
                <w:szCs w:val="21"/>
              </w:rPr>
              <w:t>F</w:t>
            </w:r>
            <w:r>
              <w:rPr>
                <w:szCs w:val="21"/>
              </w:rPr>
              <w:t>use</w:t>
            </w:r>
          </w:p>
        </w:tc>
        <w:tc>
          <w:tcPr>
            <w:tcW w:w="1984" w:type="dxa"/>
          </w:tcPr>
          <w:p w14:paraId="7FAF1982">
            <w:pPr>
              <w:spacing w:line="10" w:lineRule="atLeast"/>
              <w:jc w:val="center"/>
              <w:rPr>
                <w:szCs w:val="21"/>
              </w:rPr>
            </w:pPr>
            <w:r>
              <w:rPr>
                <w:rFonts w:hint="eastAsia"/>
                <w:szCs w:val="21"/>
              </w:rPr>
              <w:t>2</w:t>
            </w:r>
            <w:r>
              <w:rPr>
                <w:szCs w:val="21"/>
              </w:rPr>
              <w:t xml:space="preserve"> units</w:t>
            </w:r>
          </w:p>
        </w:tc>
      </w:tr>
      <w:tr w14:paraId="60DA496D">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567" w:hRule="exact"/>
        </w:trPr>
        <w:tc>
          <w:tcPr>
            <w:tcW w:w="3969" w:type="dxa"/>
          </w:tcPr>
          <w:p w14:paraId="67DCC0A3">
            <w:pPr>
              <w:spacing w:line="10" w:lineRule="atLeast"/>
              <w:jc w:val="center"/>
              <w:rPr>
                <w:szCs w:val="21"/>
              </w:rPr>
            </w:pPr>
            <w:r>
              <w:rPr>
                <w:szCs w:val="21"/>
              </w:rPr>
              <w:t>Grounding wire</w:t>
            </w:r>
          </w:p>
        </w:tc>
        <w:tc>
          <w:tcPr>
            <w:tcW w:w="1984" w:type="dxa"/>
          </w:tcPr>
          <w:p w14:paraId="2EEE0816">
            <w:pPr>
              <w:spacing w:line="10" w:lineRule="atLeast"/>
              <w:jc w:val="center"/>
              <w:rPr>
                <w:szCs w:val="21"/>
              </w:rPr>
            </w:pPr>
            <w:r>
              <w:rPr>
                <w:rFonts w:hint="eastAsia"/>
                <w:szCs w:val="21"/>
              </w:rPr>
              <w:t>1</w:t>
            </w:r>
            <w:r>
              <w:rPr>
                <w:szCs w:val="21"/>
              </w:rPr>
              <w:t xml:space="preserve"> unit</w:t>
            </w:r>
          </w:p>
        </w:tc>
      </w:tr>
      <w:tr w14:paraId="18AE9706">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567" w:hRule="exact"/>
        </w:trPr>
        <w:tc>
          <w:tcPr>
            <w:tcW w:w="3969" w:type="dxa"/>
          </w:tcPr>
          <w:p w14:paraId="476A1442">
            <w:pPr>
              <w:spacing w:line="10" w:lineRule="atLeast"/>
              <w:jc w:val="center"/>
              <w:rPr>
                <w:szCs w:val="21"/>
              </w:rPr>
            </w:pPr>
            <w:r>
              <w:rPr>
                <w:szCs w:val="21"/>
              </w:rPr>
              <w:t>Power wire</w:t>
            </w:r>
          </w:p>
        </w:tc>
        <w:tc>
          <w:tcPr>
            <w:tcW w:w="1984" w:type="dxa"/>
          </w:tcPr>
          <w:p w14:paraId="62111F82">
            <w:pPr>
              <w:spacing w:line="10" w:lineRule="atLeast"/>
              <w:jc w:val="center"/>
              <w:rPr>
                <w:szCs w:val="21"/>
              </w:rPr>
            </w:pPr>
            <w:r>
              <w:rPr>
                <w:rFonts w:hint="eastAsia"/>
                <w:szCs w:val="21"/>
              </w:rPr>
              <w:t>1</w:t>
            </w:r>
            <w:r>
              <w:rPr>
                <w:szCs w:val="21"/>
              </w:rPr>
              <w:t xml:space="preserve"> unit</w:t>
            </w:r>
          </w:p>
        </w:tc>
      </w:tr>
      <w:tr w14:paraId="792B6641">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567" w:hRule="exact"/>
        </w:trPr>
        <w:tc>
          <w:tcPr>
            <w:tcW w:w="3969" w:type="dxa"/>
          </w:tcPr>
          <w:p w14:paraId="24C0FB25">
            <w:pPr>
              <w:spacing w:line="10" w:lineRule="atLeast"/>
              <w:jc w:val="center"/>
              <w:rPr>
                <w:szCs w:val="21"/>
              </w:rPr>
            </w:pPr>
            <w:r>
              <w:rPr>
                <w:szCs w:val="21"/>
              </w:rPr>
              <w:t>Certificate/warranty card</w:t>
            </w:r>
          </w:p>
        </w:tc>
        <w:tc>
          <w:tcPr>
            <w:tcW w:w="1984" w:type="dxa"/>
          </w:tcPr>
          <w:p w14:paraId="29F504A7">
            <w:pPr>
              <w:spacing w:line="10" w:lineRule="atLeast"/>
              <w:jc w:val="center"/>
              <w:rPr>
                <w:szCs w:val="21"/>
              </w:rPr>
            </w:pPr>
            <w:r>
              <w:rPr>
                <w:rFonts w:hint="eastAsia"/>
                <w:szCs w:val="21"/>
              </w:rPr>
              <w:t>1</w:t>
            </w:r>
            <w:r>
              <w:rPr>
                <w:szCs w:val="21"/>
              </w:rPr>
              <w:t xml:space="preserve"> copy</w:t>
            </w:r>
          </w:p>
        </w:tc>
      </w:tr>
      <w:tr w14:paraId="6BC27D23">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567" w:hRule="exact"/>
        </w:trPr>
        <w:tc>
          <w:tcPr>
            <w:tcW w:w="3969" w:type="dxa"/>
          </w:tcPr>
          <w:p w14:paraId="34E1750C">
            <w:pPr>
              <w:spacing w:line="10" w:lineRule="atLeast"/>
              <w:jc w:val="center"/>
              <w:rPr>
                <w:szCs w:val="21"/>
              </w:rPr>
            </w:pPr>
            <w:r>
              <w:rPr>
                <w:rFonts w:hint="eastAsia"/>
                <w:szCs w:val="21"/>
              </w:rPr>
              <w:t>U</w:t>
            </w:r>
            <w:r>
              <w:rPr>
                <w:szCs w:val="21"/>
              </w:rPr>
              <w:t>ser manual</w:t>
            </w:r>
          </w:p>
        </w:tc>
        <w:tc>
          <w:tcPr>
            <w:tcW w:w="1984" w:type="dxa"/>
          </w:tcPr>
          <w:p w14:paraId="197E1CDF">
            <w:pPr>
              <w:spacing w:line="10" w:lineRule="atLeast"/>
              <w:jc w:val="center"/>
              <w:rPr>
                <w:szCs w:val="21"/>
              </w:rPr>
            </w:pPr>
            <w:r>
              <w:rPr>
                <w:rFonts w:hint="eastAsia"/>
                <w:szCs w:val="21"/>
              </w:rPr>
              <w:t>1</w:t>
            </w:r>
            <w:r>
              <w:rPr>
                <w:szCs w:val="21"/>
              </w:rPr>
              <w:t xml:space="preserve"> copy</w:t>
            </w:r>
          </w:p>
        </w:tc>
      </w:tr>
      <w:tr w14:paraId="5F838845">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567" w:hRule="exact"/>
        </w:trPr>
        <w:tc>
          <w:tcPr>
            <w:tcW w:w="3969" w:type="dxa"/>
          </w:tcPr>
          <w:p w14:paraId="0E5A100E">
            <w:pPr>
              <w:spacing w:line="10" w:lineRule="atLeast"/>
              <w:jc w:val="center"/>
              <w:rPr>
                <w:szCs w:val="21"/>
              </w:rPr>
            </w:pPr>
            <w:r>
              <w:rPr>
                <w:szCs w:val="21"/>
              </w:rPr>
              <w:t>Packing list</w:t>
            </w:r>
          </w:p>
        </w:tc>
        <w:tc>
          <w:tcPr>
            <w:tcW w:w="1984" w:type="dxa"/>
          </w:tcPr>
          <w:p w14:paraId="2305AE89">
            <w:pPr>
              <w:spacing w:line="10" w:lineRule="atLeast"/>
              <w:jc w:val="center"/>
              <w:rPr>
                <w:szCs w:val="21"/>
              </w:rPr>
            </w:pPr>
            <w:r>
              <w:rPr>
                <w:rFonts w:hint="eastAsia"/>
                <w:szCs w:val="21"/>
              </w:rPr>
              <w:t>1</w:t>
            </w:r>
            <w:r>
              <w:rPr>
                <w:szCs w:val="21"/>
              </w:rPr>
              <w:t xml:space="preserve"> copy</w:t>
            </w:r>
          </w:p>
        </w:tc>
      </w:tr>
      <w:tr w14:paraId="4526F319">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567" w:hRule="exact"/>
        </w:trPr>
        <w:tc>
          <w:tcPr>
            <w:tcW w:w="3969" w:type="dxa"/>
          </w:tcPr>
          <w:p w14:paraId="1EAB383A">
            <w:pPr>
              <w:spacing w:line="10" w:lineRule="atLeast"/>
              <w:jc w:val="center"/>
              <w:rPr>
                <w:szCs w:val="21"/>
              </w:rPr>
            </w:pPr>
          </w:p>
        </w:tc>
        <w:tc>
          <w:tcPr>
            <w:tcW w:w="1984" w:type="dxa"/>
          </w:tcPr>
          <w:p w14:paraId="4539C09A">
            <w:pPr>
              <w:spacing w:line="10" w:lineRule="atLeast"/>
              <w:jc w:val="center"/>
              <w:rPr>
                <w:szCs w:val="21"/>
              </w:rPr>
            </w:pPr>
          </w:p>
        </w:tc>
      </w:tr>
    </w:tbl>
    <w:p w14:paraId="3C8994BE">
      <w:pPr>
        <w:pStyle w:val="2"/>
        <w:spacing w:before="120" w:after="0" w:line="360" w:lineRule="auto"/>
        <w:rPr>
          <w:sz w:val="28"/>
          <w:szCs w:val="28"/>
        </w:rPr>
      </w:pPr>
      <w:bookmarkStart w:id="20" w:name="_Toc102745965"/>
      <w:r>
        <w:rPr>
          <w:sz w:val="28"/>
          <w:szCs w:val="28"/>
        </w:rPr>
        <w:t>10. After-sales Services</w:t>
      </w:r>
      <w:bookmarkEnd w:id="20"/>
    </w:p>
    <w:p w14:paraId="24F881CA">
      <w:pPr>
        <w:spacing w:line="500" w:lineRule="exact"/>
        <w:ind w:firstLine="240" w:firstLineChars="100"/>
        <w:rPr>
          <w:kern w:val="0"/>
          <w:sz w:val="24"/>
        </w:rPr>
      </w:pPr>
      <w:r>
        <w:rPr>
          <w:kern w:val="0"/>
          <w:sz w:val="24"/>
        </w:rPr>
        <w:t xml:space="preserve">The tester can be replaced </w:t>
      </w:r>
      <w:bookmarkStart w:id="21" w:name="OLE_LINK8"/>
      <w:r>
        <w:rPr>
          <w:kern w:val="0"/>
          <w:sz w:val="24"/>
        </w:rPr>
        <w:t>free of charge</w:t>
      </w:r>
      <w:bookmarkEnd w:id="21"/>
      <w:r>
        <w:rPr>
          <w:kern w:val="0"/>
          <w:sz w:val="24"/>
        </w:rPr>
        <w:t>for any quality problem within 1 month from the date of purchase and can be repaired free of charge if there is a malfunction or problem within 1 year from the date of purchase. The lifetime warranty and technical services are provided for the whole tester. For any abnormality or malfunction, please contact our company in time so that we can arrange the most convenient solution.</w:t>
      </w:r>
    </w:p>
    <w:sectPr>
      <w:headerReference r:id="rId4" w:type="first"/>
      <w:footerReference r:id="rId6" w:type="first"/>
      <w:headerReference r:id="rId3" w:type="default"/>
      <w:footerReference r:id="rId5" w:type="default"/>
      <w:pgSz w:w="11906" w:h="16838"/>
      <w:pgMar w:top="1418" w:right="1418" w:bottom="1134" w:left="1418" w:header="851" w:footer="850" w:gutter="0"/>
      <w:pgNumType w:start="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94528B">
    <w:pPr>
      <w:pStyle w:val="6"/>
      <w:jc w:val="center"/>
    </w:pPr>
    <w:r>
      <mc:AlternateContent>
        <mc:Choice Requires="wps">
          <w:drawing>
            <wp:anchor distT="0" distB="0" distL="114300" distR="114300" simplePos="0" relativeHeight="251660288" behindDoc="0" locked="0" layoutInCell="1" allowOverlap="1">
              <wp:simplePos x="0" y="0"/>
              <wp:positionH relativeFrom="column">
                <wp:posOffset>60960</wp:posOffset>
              </wp:positionH>
              <wp:positionV relativeFrom="paragraph">
                <wp:posOffset>-20955</wp:posOffset>
              </wp:positionV>
              <wp:extent cx="5615940" cy="0"/>
              <wp:effectExtent l="0" t="4445" r="0" b="5080"/>
              <wp:wrapNone/>
              <wp:docPr id="42" name="自选图形 1028"/>
              <wp:cNvGraphicFramePr/>
              <a:graphic xmlns:a="http://schemas.openxmlformats.org/drawingml/2006/main">
                <a:graphicData uri="http://schemas.microsoft.com/office/word/2010/wordprocessingShape">
                  <wps:wsp>
                    <wps:cNvCnPr/>
                    <wps:spPr>
                      <a:xfrm>
                        <a:off x="0" y="0"/>
                        <a:ext cx="5615940" cy="0"/>
                      </a:xfrm>
                      <a:prstGeom prst="straightConnector1">
                        <a:avLst/>
                      </a:prstGeom>
                      <a:ln w="9525" cap="flat" cmpd="sng">
                        <a:solidFill>
                          <a:srgbClr val="7030A0"/>
                        </a:solidFill>
                        <a:prstDash val="solid"/>
                        <a:headEnd type="none" w="med" len="med"/>
                        <a:tailEnd type="none" w="med" len="med"/>
                      </a:ln>
                    </wps:spPr>
                    <wps:bodyPr/>
                  </wps:wsp>
                </a:graphicData>
              </a:graphic>
            </wp:anchor>
          </w:drawing>
        </mc:Choice>
        <mc:Fallback>
          <w:pict>
            <v:shape id="自选图形 1028" o:spid="_x0000_s1026" o:spt="32" type="#_x0000_t32" style="position:absolute;left:0pt;margin-left:4.8pt;margin-top:-1.65pt;height:0pt;width:442.2pt;z-index:251660288;mso-width-relative:page;mso-height-relative:page;" filled="f" stroked="t" coordsize="21600,21600" o:gfxdata="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D2AgDXYAAAABwEAAA8AAAAAAAAAAQAgAAAAIgAAAGRycy9kb3ducmV2&#10;LnhtbFBLAQIUABQAAAAIAIdO4kDq4FsI/AEAAOcDAAAOAAAAAAAAAAEAIAAAACcBAABkcnMvZTJv&#10;RG9jLnhtbFBLBQYAAAAABgAGAFkBAACVBQAAAAA=&#10;">
              <v:fill on="f" focussize="0,0"/>
              <v:stroke color="#7030A0" joinstyle="round"/>
              <v:imagedata o:title=""/>
              <o:lock v:ext="edit" aspectratio="f"/>
            </v:shape>
          </w:pict>
        </mc:Fallback>
      </mc:AlternateContent>
    </w:r>
    <w:r>
      <mc:AlternateContent>
        <mc:Choice Requires="wps">
          <w:drawing>
            <wp:anchor distT="0" distB="0" distL="114300" distR="114300" simplePos="0" relativeHeight="251659264" behindDoc="0" locked="0" layoutInCell="1" allowOverlap="1">
              <wp:simplePos x="0" y="0"/>
              <wp:positionH relativeFrom="column">
                <wp:posOffset>60960</wp:posOffset>
              </wp:positionH>
              <wp:positionV relativeFrom="paragraph">
                <wp:posOffset>-73660</wp:posOffset>
              </wp:positionV>
              <wp:extent cx="5615940" cy="0"/>
              <wp:effectExtent l="0" t="13970" r="3810" b="24130"/>
              <wp:wrapNone/>
              <wp:docPr id="41" name="自选图形 1027"/>
              <wp:cNvGraphicFramePr/>
              <a:graphic xmlns:a="http://schemas.openxmlformats.org/drawingml/2006/main">
                <a:graphicData uri="http://schemas.microsoft.com/office/word/2010/wordprocessingShape">
                  <wps:wsp>
                    <wps:cNvCnPr/>
                    <wps:spPr>
                      <a:xfrm>
                        <a:off x="0" y="0"/>
                        <a:ext cx="5615940" cy="0"/>
                      </a:xfrm>
                      <a:prstGeom prst="straightConnector1">
                        <a:avLst/>
                      </a:prstGeom>
                      <a:ln w="28575" cap="flat" cmpd="sng">
                        <a:solidFill>
                          <a:srgbClr val="7030A0"/>
                        </a:solidFill>
                        <a:prstDash val="solid"/>
                        <a:headEnd type="none" w="med" len="med"/>
                        <a:tailEnd type="none" w="med" len="med"/>
                      </a:ln>
                    </wps:spPr>
                    <wps:bodyPr/>
                  </wps:wsp>
                </a:graphicData>
              </a:graphic>
            </wp:anchor>
          </w:drawing>
        </mc:Choice>
        <mc:Fallback>
          <w:pict>
            <v:shape id="自选图形 1027" o:spid="_x0000_s1026" o:spt="32" type="#_x0000_t32" style="position:absolute;left:0pt;margin-left:4.8pt;margin-top:-5.8pt;height:0pt;width:442.2pt;z-index:251659264;mso-width-relative:page;mso-height-relative:page;" filled="f" stroked="t" coordsize="21600,21600" o:gfxdata="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TlqnFNcAAAAJAQAADwAAAAAAAAABACAAAAAiAAAAZHJzL2Rvd25yZXYu&#10;eG1sUEsBAhQAFAAAAAgAh07iQHOJQsT8AQAA6AMAAA4AAAAAAAAAAQAgAAAAJgEAAGRycy9lMm9E&#10;b2MueG1sUEsFBgAAAAAGAAYAWQEAAJQFAAAAAA==&#10;">
              <v:fill on="f" focussize="0,0"/>
              <v:stroke weight="2.25pt" color="#7030A0" joinstyle="round"/>
              <v:imagedata o:title=""/>
              <o:lock v:ext="edit" aspectratio="f"/>
            </v:shape>
          </w:pict>
        </mc:Fallback>
      </mc:AlternateContent>
    </w:r>
    <w:r>
      <w:fldChar w:fldCharType="begin"/>
    </w:r>
    <w:r>
      <w:rPr>
        <w:rStyle w:val="12"/>
      </w:rPr>
      <w:instrText xml:space="preserve"> PAGE </w:instrText>
    </w:r>
    <w:r>
      <w:fldChar w:fldCharType="separate"/>
    </w:r>
    <w:r>
      <w:rPr>
        <w:rStyle w:val="12"/>
      </w:rPr>
      <w:t>18</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0A5B83">
    <w:pPr>
      <w:pStyle w:val="6"/>
      <w:framePr w:wrap="around" w:vAnchor="text" w:hAnchor="margin" w:xAlign="right" w:y="1"/>
      <w:rPr>
        <w:rStyle w:val="12"/>
      </w:rPr>
    </w:pPr>
  </w:p>
  <w:p w14:paraId="1A3E175A">
    <w:pPr>
      <w:pStyle w:val="6"/>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F287A7">
    <w:pPr>
      <w:pStyle w:val="7"/>
      <w:jc w:val="both"/>
    </w:pPr>
    <w:r>
      <w:rPr>
        <w:color w:val="585858" w:themeColor="text1" w:themeTint="A6"/>
      </w:rPr>
      <w:drawing>
        <wp:inline distT="0" distB="0" distL="114300" distR="114300">
          <wp:extent cx="257175" cy="266700"/>
          <wp:effectExtent l="0" t="0" r="9525" b="0"/>
          <wp:docPr id="2" name="图片 1" descr="logo国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logo国电.png"/>
                  <pic:cNvPicPr>
                    <a:picLocks noChangeAspect="1"/>
                  </pic:cNvPicPr>
                </pic:nvPicPr>
                <pic:blipFill>
                  <a:blip r:embed="rId1"/>
                  <a:stretch>
                    <a:fillRect/>
                  </a:stretch>
                </pic:blipFill>
                <pic:spPr>
                  <a:xfrm>
                    <a:off x="0" y="0"/>
                    <a:ext cx="257175" cy="266700"/>
                  </a:xfrm>
                  <a:prstGeom prst="rect">
                    <a:avLst/>
                  </a:prstGeom>
                  <a:noFill/>
                  <a:ln>
                    <a:noFill/>
                  </a:ln>
                </pic:spPr>
              </pic:pic>
            </a:graphicData>
          </a:graphic>
        </wp:inline>
      </w:drawing>
    </w:r>
    <w:r>
      <w:rPr>
        <w:rFonts w:ascii="Calibri" w:hAnsi="Calibri" w:cs="Calibri"/>
        <w:color w:val="3F3F3F" w:themeColor="text1" w:themeTint="BF"/>
        <w:sz w:val="21"/>
        <w:szCs w:val="21"/>
      </w:rPr>
      <w:t xml:space="preserve"> </w:t>
    </w:r>
    <w:r>
      <w:rPr>
        <w:rFonts w:ascii="Calibri" w:hAnsi="Calibri" w:cs="Calibri"/>
        <w:color w:val="3F3F3F" w:themeColor="text1" w:themeTint="BF"/>
      </w:rPr>
      <w:t xml:space="preserve">Wuhan Goldhome Hipot Electrical Co.,ltd </w:t>
    </w:r>
    <w:r>
      <w:rPr>
        <w:rFonts w:ascii="Calibri" w:hAnsi="Calibri" w:cs="Calibri"/>
        <w:color w:val="3F3F3F" w:themeColor="text1" w:themeTint="BF"/>
        <w:sz w:val="21"/>
        <w:szCs w:val="21"/>
      </w:rPr>
      <w:t xml:space="preserve"> </w:t>
    </w:r>
    <w:r>
      <w:rPr>
        <w:rFonts w:hint="eastAsia" w:ascii="Calibri" w:hAnsi="Calibri" w:cs="Calibri"/>
        <w:color w:val="3F3F3F" w:themeColor="text1" w:themeTint="BF"/>
        <w:sz w:val="21"/>
        <w:szCs w:val="21"/>
      </w:rPr>
      <w:t xml:space="preserve">   </w:t>
    </w:r>
    <w:r>
      <w:rPr>
        <w:rFonts w:hint="eastAsia" w:ascii="Calibri" w:hAnsi="Calibri" w:cs="Calibri"/>
        <w:color w:val="3F3F3F" w:themeColor="text1" w:themeTint="BF"/>
        <w:sz w:val="21"/>
        <w:szCs w:val="21"/>
        <w:lang w:val="en-US" w:eastAsia="zh-CN"/>
      </w:rPr>
      <w:t xml:space="preserve">                              </w:t>
    </w:r>
    <w:r>
      <w:rPr>
        <w:rFonts w:ascii="Calibri" w:hAnsi="Calibri" w:cs="Calibri"/>
        <w:color w:val="3F3F3F" w:themeColor="text1" w:themeTint="BF"/>
      </w:rPr>
      <w:fldChar w:fldCharType="begin"/>
    </w:r>
    <w:r>
      <w:rPr>
        <w:rFonts w:ascii="Calibri" w:hAnsi="Calibri" w:cs="Calibri"/>
        <w:color w:val="3F3F3F" w:themeColor="text1" w:themeTint="BF"/>
      </w:rPr>
      <w:instrText xml:space="preserve"> HYPERLINK "http://www.cablehipot.com" </w:instrText>
    </w:r>
    <w:r>
      <w:rPr>
        <w:rFonts w:ascii="Calibri" w:hAnsi="Calibri" w:cs="Calibri"/>
        <w:color w:val="3F3F3F" w:themeColor="text1" w:themeTint="BF"/>
      </w:rPr>
      <w:fldChar w:fldCharType="separate"/>
    </w:r>
    <w:r>
      <w:rPr>
        <w:rStyle w:val="13"/>
        <w:rFonts w:ascii="Calibri" w:hAnsi="Calibri" w:cs="Calibri"/>
        <w:color w:val="3F3F3F" w:themeColor="text1" w:themeTint="BF"/>
      </w:rPr>
      <w:t>www.</w:t>
    </w:r>
    <w:r>
      <w:rPr>
        <w:rStyle w:val="13"/>
        <w:rFonts w:hint="eastAsia" w:ascii="Calibri" w:hAnsi="Calibri" w:cs="Calibri"/>
        <w:color w:val="3F3F3F" w:themeColor="text1" w:themeTint="BF"/>
        <w:lang w:val="en-US" w:eastAsia="zh-CN"/>
      </w:rPr>
      <w:t>hv</w:t>
    </w:r>
    <w:r>
      <w:rPr>
        <w:rStyle w:val="13"/>
        <w:rFonts w:ascii="Calibri" w:hAnsi="Calibri" w:cs="Calibri"/>
        <w:color w:val="3F3F3F" w:themeColor="text1" w:themeTint="BF"/>
      </w:rPr>
      <w:t>cablehipot.com</w:t>
    </w:r>
    <w:r>
      <w:rPr>
        <w:rFonts w:ascii="Calibri" w:hAnsi="Calibri" w:cs="Calibri"/>
        <w:color w:val="3F3F3F" w:themeColor="text1" w:themeTint="BF"/>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AD873E">
    <w:pPr>
      <w:pStyle w:val="7"/>
      <w:jc w:val="both"/>
    </w:pPr>
    <w:r>
      <w:rPr>
        <w:color w:val="585858" w:themeColor="text1" w:themeTint="A6"/>
      </w:rPr>
      <w:drawing>
        <wp:inline distT="0" distB="0" distL="114300" distR="114300">
          <wp:extent cx="325120" cy="337185"/>
          <wp:effectExtent l="0" t="0" r="17780" b="5715"/>
          <wp:docPr id="4" name="图片 1" descr="logo国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logo国电.png"/>
                  <pic:cNvPicPr>
                    <a:picLocks noChangeAspect="1"/>
                  </pic:cNvPicPr>
                </pic:nvPicPr>
                <pic:blipFill>
                  <a:blip r:embed="rId1"/>
                  <a:stretch>
                    <a:fillRect/>
                  </a:stretch>
                </pic:blipFill>
                <pic:spPr>
                  <a:xfrm>
                    <a:off x="0" y="0"/>
                    <a:ext cx="325120" cy="337185"/>
                  </a:xfrm>
                  <a:prstGeom prst="rect">
                    <a:avLst/>
                  </a:prstGeom>
                  <a:noFill/>
                  <a:ln>
                    <a:noFill/>
                  </a:ln>
                </pic:spPr>
              </pic:pic>
            </a:graphicData>
          </a:graphic>
        </wp:inline>
      </w:drawing>
    </w:r>
    <w:r>
      <w:rPr>
        <w:rFonts w:ascii="Calibri" w:hAnsi="Calibri" w:cs="Calibri"/>
        <w:color w:val="3F3F3F" w:themeColor="text1" w:themeTint="BF"/>
        <w:sz w:val="21"/>
        <w:szCs w:val="21"/>
      </w:rPr>
      <w:t xml:space="preserve"> </w:t>
    </w:r>
    <w:r>
      <w:rPr>
        <w:rFonts w:ascii="Calibri" w:hAnsi="Calibri" w:cs="Calibri"/>
        <w:color w:val="3F3F3F" w:themeColor="text1" w:themeTint="BF"/>
      </w:rPr>
      <w:t xml:space="preserve">Wuhan Goldhome Hipot Electrical Co.,ltd </w:t>
    </w:r>
    <w:r>
      <w:rPr>
        <w:rFonts w:ascii="Calibri" w:hAnsi="Calibri" w:cs="Calibri"/>
        <w:color w:val="3F3F3F" w:themeColor="text1" w:themeTint="BF"/>
        <w:sz w:val="21"/>
        <w:szCs w:val="21"/>
      </w:rPr>
      <w:t xml:space="preserve"> </w:t>
    </w:r>
    <w:r>
      <w:rPr>
        <w:rFonts w:hint="eastAsia" w:ascii="Calibri" w:hAnsi="Calibri" w:cs="Calibri"/>
        <w:color w:val="3F3F3F" w:themeColor="text1" w:themeTint="BF"/>
        <w:sz w:val="21"/>
        <w:szCs w:val="21"/>
      </w:rPr>
      <w:t xml:space="preserve">   </w:t>
    </w:r>
    <w:r>
      <w:rPr>
        <w:rFonts w:hint="eastAsia" w:ascii="Calibri" w:hAnsi="Calibri" w:cs="Calibri"/>
        <w:color w:val="3F3F3F" w:themeColor="text1" w:themeTint="BF"/>
        <w:sz w:val="21"/>
        <w:szCs w:val="21"/>
        <w:lang w:val="en-US" w:eastAsia="zh-CN"/>
      </w:rPr>
      <w:t xml:space="preserve">                              </w:t>
    </w:r>
    <w:r>
      <w:rPr>
        <w:rFonts w:ascii="Calibri" w:hAnsi="Calibri" w:cs="Calibri"/>
        <w:color w:val="3F3F3F" w:themeColor="text1" w:themeTint="BF"/>
      </w:rPr>
      <w:fldChar w:fldCharType="begin"/>
    </w:r>
    <w:r>
      <w:rPr>
        <w:rFonts w:ascii="Calibri" w:hAnsi="Calibri" w:cs="Calibri"/>
        <w:color w:val="3F3F3F" w:themeColor="text1" w:themeTint="BF"/>
      </w:rPr>
      <w:instrText xml:space="preserve"> HYPERLINK "http://www.cablehipot.com" </w:instrText>
    </w:r>
    <w:r>
      <w:rPr>
        <w:rFonts w:ascii="Calibri" w:hAnsi="Calibri" w:cs="Calibri"/>
        <w:color w:val="3F3F3F" w:themeColor="text1" w:themeTint="BF"/>
      </w:rPr>
      <w:fldChar w:fldCharType="separate"/>
    </w:r>
    <w:r>
      <w:rPr>
        <w:rStyle w:val="13"/>
        <w:rFonts w:ascii="Calibri" w:hAnsi="Calibri" w:cs="Calibri"/>
        <w:color w:val="3F3F3F" w:themeColor="text1" w:themeTint="BF"/>
      </w:rPr>
      <w:t>www.</w:t>
    </w:r>
    <w:r>
      <w:rPr>
        <w:rStyle w:val="13"/>
        <w:rFonts w:hint="eastAsia" w:ascii="Calibri" w:hAnsi="Calibri" w:cs="Calibri"/>
        <w:color w:val="3F3F3F" w:themeColor="text1" w:themeTint="BF"/>
        <w:lang w:val="en-US" w:eastAsia="zh-CN"/>
      </w:rPr>
      <w:t>hv</w:t>
    </w:r>
    <w:r>
      <w:rPr>
        <w:rStyle w:val="13"/>
        <w:rFonts w:ascii="Calibri" w:hAnsi="Calibri" w:cs="Calibri"/>
        <w:color w:val="3F3F3F" w:themeColor="text1" w:themeTint="BF"/>
      </w:rPr>
      <w:t>cablehipot.com</w:t>
    </w:r>
    <w:r>
      <w:rPr>
        <w:rFonts w:ascii="Calibri" w:hAnsi="Calibri" w:cs="Calibri"/>
        <w:color w:val="3F3F3F" w:themeColor="text1" w:themeTint="B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A0106CA"/>
    <w:multiLevelType w:val="multilevel"/>
    <w:tmpl w:val="0A0106CA"/>
    <w:lvl w:ilvl="0" w:tentative="0">
      <w:start w:val="1"/>
      <w:numFmt w:val="decimal"/>
      <w:lvlText w:val="%1、"/>
      <w:lvlJc w:val="left"/>
      <w:pPr>
        <w:tabs>
          <w:tab w:val="left" w:pos="600"/>
        </w:tabs>
        <w:ind w:left="600" w:hanging="360"/>
      </w:pPr>
      <w:rPr>
        <w:rFonts w:hint="eastAsia"/>
      </w:rPr>
    </w:lvl>
    <w:lvl w:ilvl="1" w:tentative="0">
      <w:start w:val="1"/>
      <w:numFmt w:val="decimal"/>
      <w:lvlText w:val="%2．"/>
      <w:lvlJc w:val="left"/>
      <w:pPr>
        <w:tabs>
          <w:tab w:val="left" w:pos="1020"/>
        </w:tabs>
        <w:ind w:left="1020" w:hanging="360"/>
      </w:pPr>
      <w:rPr>
        <w:rFonts w:hint="eastAsia"/>
      </w:rPr>
    </w:lvl>
    <w:lvl w:ilvl="2" w:tentative="0">
      <w:start w:val="1"/>
      <w:numFmt w:val="lowerRoman"/>
      <w:lvlText w:val="%3."/>
      <w:lvlJc w:val="right"/>
      <w:pPr>
        <w:tabs>
          <w:tab w:val="left" w:pos="1500"/>
        </w:tabs>
        <w:ind w:left="1500" w:hanging="420"/>
      </w:pPr>
    </w:lvl>
    <w:lvl w:ilvl="3" w:tentative="0">
      <w:start w:val="1"/>
      <w:numFmt w:val="decimal"/>
      <w:lvlText w:val="%4)"/>
      <w:lvlJc w:val="left"/>
      <w:pPr>
        <w:tabs>
          <w:tab w:val="left" w:pos="703"/>
        </w:tabs>
        <w:ind w:left="703" w:hanging="420"/>
      </w:pPr>
    </w:lvl>
    <w:lvl w:ilvl="4" w:tentative="0">
      <w:start w:val="1"/>
      <w:numFmt w:val="lowerLetter"/>
      <w:lvlText w:val="%5)"/>
      <w:lvlJc w:val="left"/>
      <w:pPr>
        <w:tabs>
          <w:tab w:val="left" w:pos="2340"/>
        </w:tabs>
        <w:ind w:left="2340" w:hanging="420"/>
      </w:pPr>
    </w:lvl>
    <w:lvl w:ilvl="5" w:tentative="0">
      <w:start w:val="1"/>
      <w:numFmt w:val="lowerRoman"/>
      <w:lvlText w:val="%6."/>
      <w:lvlJc w:val="right"/>
      <w:pPr>
        <w:tabs>
          <w:tab w:val="left" w:pos="2760"/>
        </w:tabs>
        <w:ind w:left="2760" w:hanging="420"/>
      </w:pPr>
    </w:lvl>
    <w:lvl w:ilvl="6" w:tentative="0">
      <w:start w:val="1"/>
      <w:numFmt w:val="decimal"/>
      <w:lvlText w:val="%7."/>
      <w:lvlJc w:val="left"/>
      <w:pPr>
        <w:tabs>
          <w:tab w:val="left" w:pos="3180"/>
        </w:tabs>
        <w:ind w:left="3180" w:hanging="420"/>
      </w:pPr>
    </w:lvl>
    <w:lvl w:ilvl="7" w:tentative="0">
      <w:start w:val="1"/>
      <w:numFmt w:val="lowerLetter"/>
      <w:lvlText w:val="%8)"/>
      <w:lvlJc w:val="left"/>
      <w:pPr>
        <w:tabs>
          <w:tab w:val="left" w:pos="3600"/>
        </w:tabs>
        <w:ind w:left="3600" w:hanging="420"/>
      </w:pPr>
    </w:lvl>
    <w:lvl w:ilvl="8" w:tentative="0">
      <w:start w:val="1"/>
      <w:numFmt w:val="lowerRoman"/>
      <w:lvlText w:val="%9."/>
      <w:lvlJc w:val="right"/>
      <w:pPr>
        <w:tabs>
          <w:tab w:val="left" w:pos="4020"/>
        </w:tabs>
        <w:ind w:left="4020" w:hanging="420"/>
      </w:pPr>
    </w:lvl>
  </w:abstractNum>
  <w:abstractNum w:abstractNumId="1">
    <w:nsid w:val="1D01757B"/>
    <w:multiLevelType w:val="multilevel"/>
    <w:tmpl w:val="1D01757B"/>
    <w:lvl w:ilvl="0" w:tentative="0">
      <w:start w:val="1"/>
      <w:numFmt w:val="decimal"/>
      <w:lvlText w:val="%1、"/>
      <w:lvlJc w:val="left"/>
      <w:pPr>
        <w:tabs>
          <w:tab w:val="left" w:pos="600"/>
        </w:tabs>
        <w:ind w:left="600" w:hanging="360"/>
      </w:pPr>
      <w:rPr>
        <w:rFonts w:hint="eastAsia"/>
      </w:rPr>
    </w:lvl>
    <w:lvl w:ilvl="1" w:tentative="0">
      <w:start w:val="1"/>
      <w:numFmt w:val="decimal"/>
      <w:lvlText w:val="%2．"/>
      <w:lvlJc w:val="left"/>
      <w:pPr>
        <w:tabs>
          <w:tab w:val="left" w:pos="1020"/>
        </w:tabs>
        <w:ind w:left="1020" w:hanging="360"/>
      </w:pPr>
      <w:rPr>
        <w:rFonts w:hint="eastAsia"/>
      </w:rPr>
    </w:lvl>
    <w:lvl w:ilvl="2" w:tentative="0">
      <w:start w:val="1"/>
      <w:numFmt w:val="lowerRoman"/>
      <w:lvlText w:val="%3."/>
      <w:lvlJc w:val="right"/>
      <w:pPr>
        <w:tabs>
          <w:tab w:val="left" w:pos="1500"/>
        </w:tabs>
        <w:ind w:left="1500" w:hanging="420"/>
      </w:pPr>
    </w:lvl>
    <w:lvl w:ilvl="3" w:tentative="0">
      <w:start w:val="1"/>
      <w:numFmt w:val="decimal"/>
      <w:lvlText w:val="%4)"/>
      <w:lvlJc w:val="left"/>
      <w:pPr>
        <w:tabs>
          <w:tab w:val="left" w:pos="703"/>
        </w:tabs>
        <w:ind w:left="703" w:hanging="420"/>
      </w:pPr>
    </w:lvl>
    <w:lvl w:ilvl="4" w:tentative="0">
      <w:start w:val="1"/>
      <w:numFmt w:val="lowerLetter"/>
      <w:lvlText w:val="%5)"/>
      <w:lvlJc w:val="left"/>
      <w:pPr>
        <w:tabs>
          <w:tab w:val="left" w:pos="2340"/>
        </w:tabs>
        <w:ind w:left="2340" w:hanging="420"/>
      </w:pPr>
    </w:lvl>
    <w:lvl w:ilvl="5" w:tentative="0">
      <w:start w:val="1"/>
      <w:numFmt w:val="lowerRoman"/>
      <w:lvlText w:val="%6."/>
      <w:lvlJc w:val="right"/>
      <w:pPr>
        <w:tabs>
          <w:tab w:val="left" w:pos="2760"/>
        </w:tabs>
        <w:ind w:left="2760" w:hanging="420"/>
      </w:pPr>
    </w:lvl>
    <w:lvl w:ilvl="6" w:tentative="0">
      <w:start w:val="1"/>
      <w:numFmt w:val="decimal"/>
      <w:lvlText w:val="%7."/>
      <w:lvlJc w:val="left"/>
      <w:pPr>
        <w:tabs>
          <w:tab w:val="left" w:pos="3180"/>
        </w:tabs>
        <w:ind w:left="3180" w:hanging="420"/>
      </w:pPr>
    </w:lvl>
    <w:lvl w:ilvl="7" w:tentative="0">
      <w:start w:val="1"/>
      <w:numFmt w:val="lowerLetter"/>
      <w:lvlText w:val="%8)"/>
      <w:lvlJc w:val="left"/>
      <w:pPr>
        <w:tabs>
          <w:tab w:val="left" w:pos="3600"/>
        </w:tabs>
        <w:ind w:left="3600" w:hanging="420"/>
      </w:pPr>
    </w:lvl>
    <w:lvl w:ilvl="8" w:tentative="0">
      <w:start w:val="1"/>
      <w:numFmt w:val="lowerRoman"/>
      <w:lvlText w:val="%9."/>
      <w:lvlJc w:val="right"/>
      <w:pPr>
        <w:tabs>
          <w:tab w:val="left" w:pos="4020"/>
        </w:tabs>
        <w:ind w:left="4020" w:hanging="420"/>
      </w:pPr>
    </w:lvl>
  </w:abstractNum>
  <w:abstractNum w:abstractNumId="2">
    <w:nsid w:val="2CCF323D"/>
    <w:multiLevelType w:val="multilevel"/>
    <w:tmpl w:val="2CCF323D"/>
    <w:lvl w:ilvl="0" w:tentative="0">
      <w:start w:val="1"/>
      <w:numFmt w:val="decimal"/>
      <w:lvlText w:val="%1、"/>
      <w:lvlJc w:val="left"/>
      <w:pPr>
        <w:tabs>
          <w:tab w:val="left" w:pos="600"/>
        </w:tabs>
        <w:ind w:left="600" w:hanging="360"/>
      </w:pPr>
      <w:rPr>
        <w:rFonts w:hint="eastAsia"/>
      </w:rPr>
    </w:lvl>
    <w:lvl w:ilvl="1" w:tentative="0">
      <w:start w:val="1"/>
      <w:numFmt w:val="decimal"/>
      <w:lvlText w:val="%2．"/>
      <w:lvlJc w:val="left"/>
      <w:pPr>
        <w:tabs>
          <w:tab w:val="left" w:pos="1020"/>
        </w:tabs>
        <w:ind w:left="1020" w:hanging="360"/>
      </w:pPr>
      <w:rPr>
        <w:rFonts w:hint="eastAsia"/>
      </w:rPr>
    </w:lvl>
    <w:lvl w:ilvl="2" w:tentative="0">
      <w:start w:val="1"/>
      <w:numFmt w:val="lowerRoman"/>
      <w:lvlText w:val="%3."/>
      <w:lvlJc w:val="right"/>
      <w:pPr>
        <w:tabs>
          <w:tab w:val="left" w:pos="1500"/>
        </w:tabs>
        <w:ind w:left="1500" w:hanging="420"/>
      </w:pPr>
    </w:lvl>
    <w:lvl w:ilvl="3" w:tentative="0">
      <w:start w:val="1"/>
      <w:numFmt w:val="decimal"/>
      <w:lvlText w:val="%4)"/>
      <w:lvlJc w:val="left"/>
      <w:pPr>
        <w:tabs>
          <w:tab w:val="left" w:pos="703"/>
        </w:tabs>
        <w:ind w:left="703" w:hanging="420"/>
      </w:pPr>
    </w:lvl>
    <w:lvl w:ilvl="4" w:tentative="0">
      <w:start w:val="1"/>
      <w:numFmt w:val="lowerLetter"/>
      <w:lvlText w:val="%5)"/>
      <w:lvlJc w:val="left"/>
      <w:pPr>
        <w:tabs>
          <w:tab w:val="left" w:pos="2340"/>
        </w:tabs>
        <w:ind w:left="2340" w:hanging="420"/>
      </w:pPr>
    </w:lvl>
    <w:lvl w:ilvl="5" w:tentative="0">
      <w:start w:val="1"/>
      <w:numFmt w:val="lowerRoman"/>
      <w:lvlText w:val="%6."/>
      <w:lvlJc w:val="right"/>
      <w:pPr>
        <w:tabs>
          <w:tab w:val="left" w:pos="2760"/>
        </w:tabs>
        <w:ind w:left="2760" w:hanging="420"/>
      </w:pPr>
    </w:lvl>
    <w:lvl w:ilvl="6" w:tentative="0">
      <w:start w:val="1"/>
      <w:numFmt w:val="decimal"/>
      <w:lvlText w:val="%7."/>
      <w:lvlJc w:val="left"/>
      <w:pPr>
        <w:tabs>
          <w:tab w:val="left" w:pos="3180"/>
        </w:tabs>
        <w:ind w:left="3180" w:hanging="420"/>
      </w:pPr>
    </w:lvl>
    <w:lvl w:ilvl="7" w:tentative="0">
      <w:start w:val="1"/>
      <w:numFmt w:val="lowerLetter"/>
      <w:lvlText w:val="%8)"/>
      <w:lvlJc w:val="left"/>
      <w:pPr>
        <w:tabs>
          <w:tab w:val="left" w:pos="3600"/>
        </w:tabs>
        <w:ind w:left="3600" w:hanging="420"/>
      </w:pPr>
    </w:lvl>
    <w:lvl w:ilvl="8" w:tentative="0">
      <w:start w:val="1"/>
      <w:numFmt w:val="lowerRoman"/>
      <w:lvlText w:val="%9."/>
      <w:lvlJc w:val="right"/>
      <w:pPr>
        <w:tabs>
          <w:tab w:val="left" w:pos="4020"/>
        </w:tabs>
        <w:ind w:left="4020" w:hanging="420"/>
      </w:pPr>
    </w:lvl>
  </w:abstractNum>
  <w:abstractNum w:abstractNumId="3">
    <w:nsid w:val="52F37E2F"/>
    <w:multiLevelType w:val="multilevel"/>
    <w:tmpl w:val="52F37E2F"/>
    <w:lvl w:ilvl="0" w:tentative="0">
      <w:start w:val="1"/>
      <w:numFmt w:val="decimal"/>
      <w:lvlText w:val="%1、"/>
      <w:lvlJc w:val="left"/>
      <w:pPr>
        <w:tabs>
          <w:tab w:val="left" w:pos="600"/>
        </w:tabs>
        <w:ind w:left="600" w:hanging="360"/>
      </w:pPr>
      <w:rPr>
        <w:rFonts w:hint="eastAsia"/>
      </w:rPr>
    </w:lvl>
    <w:lvl w:ilvl="1" w:tentative="0">
      <w:start w:val="1"/>
      <w:numFmt w:val="decimal"/>
      <w:lvlText w:val="%2．"/>
      <w:lvlJc w:val="left"/>
      <w:pPr>
        <w:tabs>
          <w:tab w:val="left" w:pos="1020"/>
        </w:tabs>
        <w:ind w:left="1020" w:hanging="360"/>
      </w:pPr>
      <w:rPr>
        <w:rFonts w:hint="eastAsia"/>
      </w:rPr>
    </w:lvl>
    <w:lvl w:ilvl="2" w:tentative="0">
      <w:start w:val="1"/>
      <w:numFmt w:val="lowerRoman"/>
      <w:lvlText w:val="%3."/>
      <w:lvlJc w:val="right"/>
      <w:pPr>
        <w:tabs>
          <w:tab w:val="left" w:pos="1500"/>
        </w:tabs>
        <w:ind w:left="1500" w:hanging="420"/>
      </w:pPr>
    </w:lvl>
    <w:lvl w:ilvl="3" w:tentative="0">
      <w:start w:val="1"/>
      <w:numFmt w:val="decimal"/>
      <w:lvlText w:val="%4)"/>
      <w:lvlJc w:val="left"/>
      <w:pPr>
        <w:tabs>
          <w:tab w:val="left" w:pos="703"/>
        </w:tabs>
        <w:ind w:left="703" w:hanging="420"/>
      </w:pPr>
    </w:lvl>
    <w:lvl w:ilvl="4" w:tentative="0">
      <w:start w:val="1"/>
      <w:numFmt w:val="lowerLetter"/>
      <w:lvlText w:val="%5)"/>
      <w:lvlJc w:val="left"/>
      <w:pPr>
        <w:tabs>
          <w:tab w:val="left" w:pos="2340"/>
        </w:tabs>
        <w:ind w:left="2340" w:hanging="420"/>
      </w:pPr>
    </w:lvl>
    <w:lvl w:ilvl="5" w:tentative="0">
      <w:start w:val="1"/>
      <w:numFmt w:val="lowerRoman"/>
      <w:lvlText w:val="%6."/>
      <w:lvlJc w:val="right"/>
      <w:pPr>
        <w:tabs>
          <w:tab w:val="left" w:pos="2760"/>
        </w:tabs>
        <w:ind w:left="2760" w:hanging="420"/>
      </w:pPr>
    </w:lvl>
    <w:lvl w:ilvl="6" w:tentative="0">
      <w:start w:val="1"/>
      <w:numFmt w:val="decimal"/>
      <w:lvlText w:val="%7."/>
      <w:lvlJc w:val="left"/>
      <w:pPr>
        <w:tabs>
          <w:tab w:val="left" w:pos="3180"/>
        </w:tabs>
        <w:ind w:left="3180" w:hanging="420"/>
      </w:pPr>
    </w:lvl>
    <w:lvl w:ilvl="7" w:tentative="0">
      <w:start w:val="1"/>
      <w:numFmt w:val="lowerLetter"/>
      <w:lvlText w:val="%8)"/>
      <w:lvlJc w:val="left"/>
      <w:pPr>
        <w:tabs>
          <w:tab w:val="left" w:pos="3600"/>
        </w:tabs>
        <w:ind w:left="3600" w:hanging="420"/>
      </w:pPr>
    </w:lvl>
    <w:lvl w:ilvl="8" w:tentative="0">
      <w:start w:val="1"/>
      <w:numFmt w:val="lowerRoman"/>
      <w:lvlText w:val="%9."/>
      <w:lvlJc w:val="right"/>
      <w:pPr>
        <w:tabs>
          <w:tab w:val="left" w:pos="4020"/>
        </w:tabs>
        <w:ind w:left="4020" w:hanging="420"/>
      </w:pPr>
    </w:lvl>
  </w:abstractNum>
  <w:abstractNum w:abstractNumId="4">
    <w:nsid w:val="6CBC320B"/>
    <w:multiLevelType w:val="multilevel"/>
    <w:tmpl w:val="6CBC320B"/>
    <w:lvl w:ilvl="0" w:tentative="0">
      <w:start w:val="1"/>
      <w:numFmt w:val="decimal"/>
      <w:lvlText w:val="%1、"/>
      <w:lvlJc w:val="left"/>
      <w:pPr>
        <w:tabs>
          <w:tab w:val="left" w:pos="600"/>
        </w:tabs>
        <w:ind w:left="600" w:hanging="360"/>
      </w:pPr>
      <w:rPr>
        <w:rFonts w:hint="eastAsia"/>
      </w:rPr>
    </w:lvl>
    <w:lvl w:ilvl="1" w:tentative="0">
      <w:start w:val="1"/>
      <w:numFmt w:val="decimal"/>
      <w:lvlText w:val="%2．"/>
      <w:lvlJc w:val="left"/>
      <w:pPr>
        <w:tabs>
          <w:tab w:val="left" w:pos="1020"/>
        </w:tabs>
        <w:ind w:left="1020" w:hanging="360"/>
      </w:pPr>
      <w:rPr>
        <w:rFonts w:hint="eastAsia"/>
      </w:rPr>
    </w:lvl>
    <w:lvl w:ilvl="2" w:tentative="0">
      <w:start w:val="1"/>
      <w:numFmt w:val="lowerRoman"/>
      <w:lvlText w:val="%3."/>
      <w:lvlJc w:val="right"/>
      <w:pPr>
        <w:tabs>
          <w:tab w:val="left" w:pos="1500"/>
        </w:tabs>
        <w:ind w:left="1500" w:hanging="420"/>
      </w:pPr>
    </w:lvl>
    <w:lvl w:ilvl="3" w:tentative="0">
      <w:start w:val="1"/>
      <w:numFmt w:val="decimal"/>
      <w:lvlText w:val="%4)"/>
      <w:lvlJc w:val="left"/>
      <w:pPr>
        <w:tabs>
          <w:tab w:val="left" w:pos="703"/>
        </w:tabs>
        <w:ind w:left="703" w:hanging="420"/>
      </w:pPr>
    </w:lvl>
    <w:lvl w:ilvl="4" w:tentative="0">
      <w:start w:val="1"/>
      <w:numFmt w:val="lowerLetter"/>
      <w:lvlText w:val="%5)"/>
      <w:lvlJc w:val="left"/>
      <w:pPr>
        <w:tabs>
          <w:tab w:val="left" w:pos="2340"/>
        </w:tabs>
        <w:ind w:left="2340" w:hanging="420"/>
      </w:pPr>
    </w:lvl>
    <w:lvl w:ilvl="5" w:tentative="0">
      <w:start w:val="1"/>
      <w:numFmt w:val="lowerRoman"/>
      <w:lvlText w:val="%6."/>
      <w:lvlJc w:val="right"/>
      <w:pPr>
        <w:tabs>
          <w:tab w:val="left" w:pos="2760"/>
        </w:tabs>
        <w:ind w:left="2760" w:hanging="420"/>
      </w:pPr>
    </w:lvl>
    <w:lvl w:ilvl="6" w:tentative="0">
      <w:start w:val="1"/>
      <w:numFmt w:val="decimal"/>
      <w:lvlText w:val="%7."/>
      <w:lvlJc w:val="left"/>
      <w:pPr>
        <w:tabs>
          <w:tab w:val="left" w:pos="3180"/>
        </w:tabs>
        <w:ind w:left="3180" w:hanging="420"/>
      </w:pPr>
    </w:lvl>
    <w:lvl w:ilvl="7" w:tentative="0">
      <w:start w:val="1"/>
      <w:numFmt w:val="lowerLetter"/>
      <w:lvlText w:val="%8)"/>
      <w:lvlJc w:val="left"/>
      <w:pPr>
        <w:tabs>
          <w:tab w:val="left" w:pos="3600"/>
        </w:tabs>
        <w:ind w:left="3600" w:hanging="420"/>
      </w:pPr>
    </w:lvl>
    <w:lvl w:ilvl="8" w:tentative="0">
      <w:start w:val="1"/>
      <w:numFmt w:val="lowerRoman"/>
      <w:lvlText w:val="%9."/>
      <w:lvlJc w:val="right"/>
      <w:pPr>
        <w:tabs>
          <w:tab w:val="left" w:pos="4020"/>
        </w:tabs>
        <w:ind w:left="4020" w:hanging="420"/>
      </w:pPr>
    </w:lvl>
  </w:abstractNum>
  <w:num w:numId="1">
    <w:abstractNumId w:val="1"/>
  </w:num>
  <w:num w:numId="2">
    <w:abstractNumId w:val="2"/>
  </w:num>
  <w:num w:numId="3">
    <w:abstractNumId w:val="3"/>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bordersDoNotSurroundHeader w:val="1"/>
  <w:bordersDoNotSurroundFooter w:val="1"/>
  <w:doNotTrackMoves/>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3"/>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tzS1tDA3NjExNbA0NjVU0lEKTi0uzszPAykwqgUAibF1wSwAAAA="/>
    <w:docVar w:name="commondata" w:val="eyJoZGlkIjoiM2Q4NDZiZjg5NjAwZTdlMzUzNzJhY2I5MWIzOTZiMTYifQ=="/>
  </w:docVars>
  <w:rsids>
    <w:rsidRoot w:val="00E475C2"/>
    <w:rsid w:val="0000410F"/>
    <w:rsid w:val="00006003"/>
    <w:rsid w:val="000126EC"/>
    <w:rsid w:val="000129BA"/>
    <w:rsid w:val="00020913"/>
    <w:rsid w:val="0003054B"/>
    <w:rsid w:val="000305C0"/>
    <w:rsid w:val="00032940"/>
    <w:rsid w:val="00033BC6"/>
    <w:rsid w:val="00037FE1"/>
    <w:rsid w:val="00040BD2"/>
    <w:rsid w:val="00040C21"/>
    <w:rsid w:val="00045C24"/>
    <w:rsid w:val="00045E36"/>
    <w:rsid w:val="00047572"/>
    <w:rsid w:val="0005014B"/>
    <w:rsid w:val="0005296F"/>
    <w:rsid w:val="00056819"/>
    <w:rsid w:val="00060475"/>
    <w:rsid w:val="00060BEB"/>
    <w:rsid w:val="0006176A"/>
    <w:rsid w:val="000657F0"/>
    <w:rsid w:val="00065EDF"/>
    <w:rsid w:val="00072B8A"/>
    <w:rsid w:val="00077BFC"/>
    <w:rsid w:val="000824AA"/>
    <w:rsid w:val="00085D2D"/>
    <w:rsid w:val="00087595"/>
    <w:rsid w:val="00090E69"/>
    <w:rsid w:val="0009242C"/>
    <w:rsid w:val="00094B7F"/>
    <w:rsid w:val="000A0C57"/>
    <w:rsid w:val="000A5B28"/>
    <w:rsid w:val="000A64B0"/>
    <w:rsid w:val="000B3E27"/>
    <w:rsid w:val="000B5629"/>
    <w:rsid w:val="000C5320"/>
    <w:rsid w:val="000C5B50"/>
    <w:rsid w:val="000C6935"/>
    <w:rsid w:val="000D1B89"/>
    <w:rsid w:val="000D3049"/>
    <w:rsid w:val="000D32AC"/>
    <w:rsid w:val="000D52F7"/>
    <w:rsid w:val="000D6B3C"/>
    <w:rsid w:val="000D6E24"/>
    <w:rsid w:val="000E0216"/>
    <w:rsid w:val="000E2F90"/>
    <w:rsid w:val="000E41F3"/>
    <w:rsid w:val="000F2E3C"/>
    <w:rsid w:val="000F361C"/>
    <w:rsid w:val="000F4587"/>
    <w:rsid w:val="000F7B5E"/>
    <w:rsid w:val="00101578"/>
    <w:rsid w:val="00102245"/>
    <w:rsid w:val="00104934"/>
    <w:rsid w:val="00106548"/>
    <w:rsid w:val="001076C2"/>
    <w:rsid w:val="00110008"/>
    <w:rsid w:val="00113F85"/>
    <w:rsid w:val="001174AF"/>
    <w:rsid w:val="00117E4A"/>
    <w:rsid w:val="0012117D"/>
    <w:rsid w:val="00121B18"/>
    <w:rsid w:val="001241F0"/>
    <w:rsid w:val="001259F3"/>
    <w:rsid w:val="001330ED"/>
    <w:rsid w:val="00135D09"/>
    <w:rsid w:val="0014020C"/>
    <w:rsid w:val="00141C00"/>
    <w:rsid w:val="00143BC6"/>
    <w:rsid w:val="0014499F"/>
    <w:rsid w:val="001462C4"/>
    <w:rsid w:val="00146AF3"/>
    <w:rsid w:val="00150DC0"/>
    <w:rsid w:val="001516FE"/>
    <w:rsid w:val="001533E7"/>
    <w:rsid w:val="001538CC"/>
    <w:rsid w:val="00157E55"/>
    <w:rsid w:val="00157FA2"/>
    <w:rsid w:val="00161168"/>
    <w:rsid w:val="001629E1"/>
    <w:rsid w:val="0016521A"/>
    <w:rsid w:val="00165BB0"/>
    <w:rsid w:val="001672E8"/>
    <w:rsid w:val="00172919"/>
    <w:rsid w:val="0017377B"/>
    <w:rsid w:val="00173A60"/>
    <w:rsid w:val="00176280"/>
    <w:rsid w:val="00177E69"/>
    <w:rsid w:val="0018274D"/>
    <w:rsid w:val="0018606E"/>
    <w:rsid w:val="0019036D"/>
    <w:rsid w:val="001905EF"/>
    <w:rsid w:val="00192596"/>
    <w:rsid w:val="001A0091"/>
    <w:rsid w:val="001A2C0E"/>
    <w:rsid w:val="001A3049"/>
    <w:rsid w:val="001A51F2"/>
    <w:rsid w:val="001A5E38"/>
    <w:rsid w:val="001A7016"/>
    <w:rsid w:val="001A7FC4"/>
    <w:rsid w:val="001B1BB8"/>
    <w:rsid w:val="001B2728"/>
    <w:rsid w:val="001B40A1"/>
    <w:rsid w:val="001B59E2"/>
    <w:rsid w:val="001B79F0"/>
    <w:rsid w:val="001C3F1C"/>
    <w:rsid w:val="001C4C29"/>
    <w:rsid w:val="001C5463"/>
    <w:rsid w:val="001D08D4"/>
    <w:rsid w:val="001D25B1"/>
    <w:rsid w:val="001D5C8D"/>
    <w:rsid w:val="001E07B4"/>
    <w:rsid w:val="001E1316"/>
    <w:rsid w:val="001E3E49"/>
    <w:rsid w:val="001E445F"/>
    <w:rsid w:val="001E54A7"/>
    <w:rsid w:val="001E6400"/>
    <w:rsid w:val="001E73AF"/>
    <w:rsid w:val="001E7BCC"/>
    <w:rsid w:val="001F070B"/>
    <w:rsid w:val="001F26A4"/>
    <w:rsid w:val="001F28B3"/>
    <w:rsid w:val="001F457B"/>
    <w:rsid w:val="001F623B"/>
    <w:rsid w:val="00203283"/>
    <w:rsid w:val="00205731"/>
    <w:rsid w:val="00205CB1"/>
    <w:rsid w:val="002064BF"/>
    <w:rsid w:val="002130C0"/>
    <w:rsid w:val="002144A4"/>
    <w:rsid w:val="002144E2"/>
    <w:rsid w:val="0021604E"/>
    <w:rsid w:val="00217B8A"/>
    <w:rsid w:val="00217FAD"/>
    <w:rsid w:val="002206D5"/>
    <w:rsid w:val="00223288"/>
    <w:rsid w:val="00224176"/>
    <w:rsid w:val="00226748"/>
    <w:rsid w:val="00231A63"/>
    <w:rsid w:val="0023659D"/>
    <w:rsid w:val="00237331"/>
    <w:rsid w:val="00240E71"/>
    <w:rsid w:val="00241167"/>
    <w:rsid w:val="00241265"/>
    <w:rsid w:val="002441A2"/>
    <w:rsid w:val="00244B7A"/>
    <w:rsid w:val="00246373"/>
    <w:rsid w:val="00250300"/>
    <w:rsid w:val="00257330"/>
    <w:rsid w:val="00260834"/>
    <w:rsid w:val="00267C13"/>
    <w:rsid w:val="00270192"/>
    <w:rsid w:val="00275419"/>
    <w:rsid w:val="00276142"/>
    <w:rsid w:val="00281317"/>
    <w:rsid w:val="0028161E"/>
    <w:rsid w:val="00287E91"/>
    <w:rsid w:val="002907CE"/>
    <w:rsid w:val="002907F4"/>
    <w:rsid w:val="00295287"/>
    <w:rsid w:val="00295593"/>
    <w:rsid w:val="0029568C"/>
    <w:rsid w:val="002978FE"/>
    <w:rsid w:val="002A10EE"/>
    <w:rsid w:val="002A4396"/>
    <w:rsid w:val="002A5C4B"/>
    <w:rsid w:val="002A6AB1"/>
    <w:rsid w:val="002B18DA"/>
    <w:rsid w:val="002B1F56"/>
    <w:rsid w:val="002B3FB1"/>
    <w:rsid w:val="002B645A"/>
    <w:rsid w:val="002B7FBD"/>
    <w:rsid w:val="002C11E6"/>
    <w:rsid w:val="002C1ECD"/>
    <w:rsid w:val="002C22FC"/>
    <w:rsid w:val="002C5607"/>
    <w:rsid w:val="002D0F1D"/>
    <w:rsid w:val="002E0F00"/>
    <w:rsid w:val="002E28FD"/>
    <w:rsid w:val="002F33CF"/>
    <w:rsid w:val="002F39CE"/>
    <w:rsid w:val="002F4CC4"/>
    <w:rsid w:val="002F7FF5"/>
    <w:rsid w:val="00300BCD"/>
    <w:rsid w:val="003017FC"/>
    <w:rsid w:val="00302A07"/>
    <w:rsid w:val="00303DA2"/>
    <w:rsid w:val="00307022"/>
    <w:rsid w:val="00310210"/>
    <w:rsid w:val="003139FA"/>
    <w:rsid w:val="003153C0"/>
    <w:rsid w:val="00315925"/>
    <w:rsid w:val="00317007"/>
    <w:rsid w:val="0031760F"/>
    <w:rsid w:val="00322062"/>
    <w:rsid w:val="00322DE6"/>
    <w:rsid w:val="00326FC7"/>
    <w:rsid w:val="0032759D"/>
    <w:rsid w:val="00331272"/>
    <w:rsid w:val="0033729F"/>
    <w:rsid w:val="00342B53"/>
    <w:rsid w:val="00342E00"/>
    <w:rsid w:val="0034427A"/>
    <w:rsid w:val="00345CCC"/>
    <w:rsid w:val="00350947"/>
    <w:rsid w:val="00351880"/>
    <w:rsid w:val="003520D1"/>
    <w:rsid w:val="003522B0"/>
    <w:rsid w:val="00357A1B"/>
    <w:rsid w:val="00367C69"/>
    <w:rsid w:val="0037011E"/>
    <w:rsid w:val="00370FA4"/>
    <w:rsid w:val="00372EF2"/>
    <w:rsid w:val="003821E4"/>
    <w:rsid w:val="0038289C"/>
    <w:rsid w:val="003835E8"/>
    <w:rsid w:val="00391095"/>
    <w:rsid w:val="00394A66"/>
    <w:rsid w:val="00396566"/>
    <w:rsid w:val="00397A44"/>
    <w:rsid w:val="00397C4C"/>
    <w:rsid w:val="003A0C48"/>
    <w:rsid w:val="003A7905"/>
    <w:rsid w:val="003B3D63"/>
    <w:rsid w:val="003B4746"/>
    <w:rsid w:val="003B4BB3"/>
    <w:rsid w:val="003B4C1E"/>
    <w:rsid w:val="003C2778"/>
    <w:rsid w:val="003C2C96"/>
    <w:rsid w:val="003C34B9"/>
    <w:rsid w:val="003D5EFF"/>
    <w:rsid w:val="003E13D4"/>
    <w:rsid w:val="003E3830"/>
    <w:rsid w:val="003F1705"/>
    <w:rsid w:val="003F6504"/>
    <w:rsid w:val="00401F8B"/>
    <w:rsid w:val="004024B7"/>
    <w:rsid w:val="00402892"/>
    <w:rsid w:val="00403616"/>
    <w:rsid w:val="00403EC4"/>
    <w:rsid w:val="00413616"/>
    <w:rsid w:val="00413CE6"/>
    <w:rsid w:val="00413F57"/>
    <w:rsid w:val="00415D41"/>
    <w:rsid w:val="00416C5D"/>
    <w:rsid w:val="0042009D"/>
    <w:rsid w:val="00422EE9"/>
    <w:rsid w:val="00427C57"/>
    <w:rsid w:val="00431035"/>
    <w:rsid w:val="00432167"/>
    <w:rsid w:val="0043535F"/>
    <w:rsid w:val="0044335F"/>
    <w:rsid w:val="00445776"/>
    <w:rsid w:val="00451204"/>
    <w:rsid w:val="004568AE"/>
    <w:rsid w:val="004629AE"/>
    <w:rsid w:val="004658AD"/>
    <w:rsid w:val="00465B86"/>
    <w:rsid w:val="004664EA"/>
    <w:rsid w:val="00475377"/>
    <w:rsid w:val="00477617"/>
    <w:rsid w:val="00477CE6"/>
    <w:rsid w:val="004810FF"/>
    <w:rsid w:val="00484034"/>
    <w:rsid w:val="0048683D"/>
    <w:rsid w:val="00490351"/>
    <w:rsid w:val="00492B21"/>
    <w:rsid w:val="00493133"/>
    <w:rsid w:val="004966E6"/>
    <w:rsid w:val="00496769"/>
    <w:rsid w:val="00496FFB"/>
    <w:rsid w:val="004A16AC"/>
    <w:rsid w:val="004A4254"/>
    <w:rsid w:val="004B1DC3"/>
    <w:rsid w:val="004B6D23"/>
    <w:rsid w:val="004C08DD"/>
    <w:rsid w:val="004C40F1"/>
    <w:rsid w:val="004C7FB5"/>
    <w:rsid w:val="004D0491"/>
    <w:rsid w:val="004D1805"/>
    <w:rsid w:val="004D58B6"/>
    <w:rsid w:val="004D69E5"/>
    <w:rsid w:val="004D7103"/>
    <w:rsid w:val="004E284F"/>
    <w:rsid w:val="004E72CD"/>
    <w:rsid w:val="004E73FE"/>
    <w:rsid w:val="004F5939"/>
    <w:rsid w:val="004F7BBE"/>
    <w:rsid w:val="00503F91"/>
    <w:rsid w:val="005068D4"/>
    <w:rsid w:val="005101EC"/>
    <w:rsid w:val="00511B53"/>
    <w:rsid w:val="00512359"/>
    <w:rsid w:val="00514A5E"/>
    <w:rsid w:val="005153BB"/>
    <w:rsid w:val="00515C28"/>
    <w:rsid w:val="00517C2C"/>
    <w:rsid w:val="0052182A"/>
    <w:rsid w:val="00521E5A"/>
    <w:rsid w:val="00522529"/>
    <w:rsid w:val="00522B33"/>
    <w:rsid w:val="00523556"/>
    <w:rsid w:val="005237DD"/>
    <w:rsid w:val="0052546B"/>
    <w:rsid w:val="005263B4"/>
    <w:rsid w:val="00530A1D"/>
    <w:rsid w:val="005332EF"/>
    <w:rsid w:val="00533332"/>
    <w:rsid w:val="00540D2E"/>
    <w:rsid w:val="00540F73"/>
    <w:rsid w:val="00546FE0"/>
    <w:rsid w:val="00547089"/>
    <w:rsid w:val="00554A17"/>
    <w:rsid w:val="00555409"/>
    <w:rsid w:val="005608C8"/>
    <w:rsid w:val="005616C8"/>
    <w:rsid w:val="005625EF"/>
    <w:rsid w:val="0057101D"/>
    <w:rsid w:val="0057244B"/>
    <w:rsid w:val="00575DC5"/>
    <w:rsid w:val="00580D40"/>
    <w:rsid w:val="00582272"/>
    <w:rsid w:val="00583C4C"/>
    <w:rsid w:val="005901BB"/>
    <w:rsid w:val="00590751"/>
    <w:rsid w:val="005A4425"/>
    <w:rsid w:val="005A53F9"/>
    <w:rsid w:val="005B2270"/>
    <w:rsid w:val="005B3711"/>
    <w:rsid w:val="005B55D6"/>
    <w:rsid w:val="005C0A93"/>
    <w:rsid w:val="005C2AC2"/>
    <w:rsid w:val="005C3772"/>
    <w:rsid w:val="005C4E1D"/>
    <w:rsid w:val="005C6AAC"/>
    <w:rsid w:val="005D0E87"/>
    <w:rsid w:val="005D2F5B"/>
    <w:rsid w:val="005D32A8"/>
    <w:rsid w:val="005D5B9B"/>
    <w:rsid w:val="005D7A34"/>
    <w:rsid w:val="005E2CDA"/>
    <w:rsid w:val="005F1D62"/>
    <w:rsid w:val="005F5B51"/>
    <w:rsid w:val="005F668A"/>
    <w:rsid w:val="005F73DC"/>
    <w:rsid w:val="005F746C"/>
    <w:rsid w:val="00601A16"/>
    <w:rsid w:val="006021DE"/>
    <w:rsid w:val="006022FF"/>
    <w:rsid w:val="006058CF"/>
    <w:rsid w:val="006060D8"/>
    <w:rsid w:val="0061097B"/>
    <w:rsid w:val="00610A26"/>
    <w:rsid w:val="00612851"/>
    <w:rsid w:val="00612BD2"/>
    <w:rsid w:val="006139A2"/>
    <w:rsid w:val="00614DC9"/>
    <w:rsid w:val="006206BD"/>
    <w:rsid w:val="0062308F"/>
    <w:rsid w:val="00625314"/>
    <w:rsid w:val="00625EAC"/>
    <w:rsid w:val="00626FC1"/>
    <w:rsid w:val="00627397"/>
    <w:rsid w:val="00633750"/>
    <w:rsid w:val="006339AB"/>
    <w:rsid w:val="00637AB4"/>
    <w:rsid w:val="00637EC9"/>
    <w:rsid w:val="00640BF3"/>
    <w:rsid w:val="00641CA6"/>
    <w:rsid w:val="00645042"/>
    <w:rsid w:val="00646699"/>
    <w:rsid w:val="00646A0A"/>
    <w:rsid w:val="0064705B"/>
    <w:rsid w:val="00647239"/>
    <w:rsid w:val="0065038A"/>
    <w:rsid w:val="0065347C"/>
    <w:rsid w:val="00657FD3"/>
    <w:rsid w:val="006663E4"/>
    <w:rsid w:val="00674C53"/>
    <w:rsid w:val="00676F59"/>
    <w:rsid w:val="00683ADB"/>
    <w:rsid w:val="0068558C"/>
    <w:rsid w:val="00686341"/>
    <w:rsid w:val="00686968"/>
    <w:rsid w:val="00687090"/>
    <w:rsid w:val="00692D22"/>
    <w:rsid w:val="006936D4"/>
    <w:rsid w:val="00694A08"/>
    <w:rsid w:val="006A1434"/>
    <w:rsid w:val="006A4234"/>
    <w:rsid w:val="006B0CDE"/>
    <w:rsid w:val="006B1E18"/>
    <w:rsid w:val="006B33CC"/>
    <w:rsid w:val="006B3749"/>
    <w:rsid w:val="006B40CD"/>
    <w:rsid w:val="006B646A"/>
    <w:rsid w:val="006B7760"/>
    <w:rsid w:val="006C0B3B"/>
    <w:rsid w:val="006C1ECE"/>
    <w:rsid w:val="006C3B93"/>
    <w:rsid w:val="006C3D68"/>
    <w:rsid w:val="006C65BA"/>
    <w:rsid w:val="006C65E4"/>
    <w:rsid w:val="006D30F4"/>
    <w:rsid w:val="006D4BCA"/>
    <w:rsid w:val="006E3071"/>
    <w:rsid w:val="006E6538"/>
    <w:rsid w:val="006E7C7E"/>
    <w:rsid w:val="006F312E"/>
    <w:rsid w:val="00703D63"/>
    <w:rsid w:val="00705BF4"/>
    <w:rsid w:val="00710E12"/>
    <w:rsid w:val="0071702D"/>
    <w:rsid w:val="00725D13"/>
    <w:rsid w:val="00730FFF"/>
    <w:rsid w:val="00731D95"/>
    <w:rsid w:val="0073528A"/>
    <w:rsid w:val="007407EF"/>
    <w:rsid w:val="00740E58"/>
    <w:rsid w:val="007427D3"/>
    <w:rsid w:val="00742F52"/>
    <w:rsid w:val="007471C0"/>
    <w:rsid w:val="00747E37"/>
    <w:rsid w:val="007500F1"/>
    <w:rsid w:val="00751A8F"/>
    <w:rsid w:val="007524E2"/>
    <w:rsid w:val="00752789"/>
    <w:rsid w:val="007608AD"/>
    <w:rsid w:val="00765EF6"/>
    <w:rsid w:val="007667A8"/>
    <w:rsid w:val="00766DFA"/>
    <w:rsid w:val="007700BF"/>
    <w:rsid w:val="00771475"/>
    <w:rsid w:val="0077261B"/>
    <w:rsid w:val="00775501"/>
    <w:rsid w:val="00777BFA"/>
    <w:rsid w:val="0078138C"/>
    <w:rsid w:val="007900BB"/>
    <w:rsid w:val="00791765"/>
    <w:rsid w:val="00793C33"/>
    <w:rsid w:val="00795A86"/>
    <w:rsid w:val="00796AB9"/>
    <w:rsid w:val="0079769B"/>
    <w:rsid w:val="007A117F"/>
    <w:rsid w:val="007A5DF2"/>
    <w:rsid w:val="007A692E"/>
    <w:rsid w:val="007B06CE"/>
    <w:rsid w:val="007B0841"/>
    <w:rsid w:val="007B2192"/>
    <w:rsid w:val="007B2870"/>
    <w:rsid w:val="007B28B1"/>
    <w:rsid w:val="007B5CCD"/>
    <w:rsid w:val="007B7451"/>
    <w:rsid w:val="007B7963"/>
    <w:rsid w:val="007C2039"/>
    <w:rsid w:val="007C7533"/>
    <w:rsid w:val="007C7D66"/>
    <w:rsid w:val="007D24DB"/>
    <w:rsid w:val="007D3381"/>
    <w:rsid w:val="007D619B"/>
    <w:rsid w:val="007D6257"/>
    <w:rsid w:val="007D67A7"/>
    <w:rsid w:val="007E432D"/>
    <w:rsid w:val="007E4AF4"/>
    <w:rsid w:val="007E6393"/>
    <w:rsid w:val="007F0631"/>
    <w:rsid w:val="007F2252"/>
    <w:rsid w:val="007F3EC5"/>
    <w:rsid w:val="007F6E6D"/>
    <w:rsid w:val="007F6FB1"/>
    <w:rsid w:val="008002FC"/>
    <w:rsid w:val="00801979"/>
    <w:rsid w:val="00802908"/>
    <w:rsid w:val="00803FE1"/>
    <w:rsid w:val="00806A5D"/>
    <w:rsid w:val="00816FFD"/>
    <w:rsid w:val="00823101"/>
    <w:rsid w:val="00823815"/>
    <w:rsid w:val="0082545D"/>
    <w:rsid w:val="00834987"/>
    <w:rsid w:val="008454BF"/>
    <w:rsid w:val="00850D41"/>
    <w:rsid w:val="00854C71"/>
    <w:rsid w:val="0085518E"/>
    <w:rsid w:val="00855D3D"/>
    <w:rsid w:val="00857D21"/>
    <w:rsid w:val="00860124"/>
    <w:rsid w:val="00861455"/>
    <w:rsid w:val="00861B03"/>
    <w:rsid w:val="008659DD"/>
    <w:rsid w:val="00866829"/>
    <w:rsid w:val="00866C5B"/>
    <w:rsid w:val="00871118"/>
    <w:rsid w:val="008712D9"/>
    <w:rsid w:val="00871CB2"/>
    <w:rsid w:val="0087305A"/>
    <w:rsid w:val="008746CF"/>
    <w:rsid w:val="008776B2"/>
    <w:rsid w:val="00880771"/>
    <w:rsid w:val="00880F43"/>
    <w:rsid w:val="00882452"/>
    <w:rsid w:val="00896EF3"/>
    <w:rsid w:val="008A0EC5"/>
    <w:rsid w:val="008A1EA4"/>
    <w:rsid w:val="008A3968"/>
    <w:rsid w:val="008A3AB4"/>
    <w:rsid w:val="008A719D"/>
    <w:rsid w:val="008B1CC6"/>
    <w:rsid w:val="008B6687"/>
    <w:rsid w:val="008B6BBF"/>
    <w:rsid w:val="008C0830"/>
    <w:rsid w:val="008C3B23"/>
    <w:rsid w:val="008C4BF9"/>
    <w:rsid w:val="008D04E7"/>
    <w:rsid w:val="008D0E0D"/>
    <w:rsid w:val="008D0FDA"/>
    <w:rsid w:val="008D400D"/>
    <w:rsid w:val="008D46B6"/>
    <w:rsid w:val="008D5CD3"/>
    <w:rsid w:val="008D76DC"/>
    <w:rsid w:val="008E160D"/>
    <w:rsid w:val="008E2120"/>
    <w:rsid w:val="008E59EA"/>
    <w:rsid w:val="008F03E3"/>
    <w:rsid w:val="008F0D52"/>
    <w:rsid w:val="008F37EF"/>
    <w:rsid w:val="008F57FA"/>
    <w:rsid w:val="008F6FD8"/>
    <w:rsid w:val="008F7DCC"/>
    <w:rsid w:val="00902BC0"/>
    <w:rsid w:val="00905216"/>
    <w:rsid w:val="00905309"/>
    <w:rsid w:val="0091394B"/>
    <w:rsid w:val="00915416"/>
    <w:rsid w:val="009156AB"/>
    <w:rsid w:val="00916982"/>
    <w:rsid w:val="009218BA"/>
    <w:rsid w:val="00922029"/>
    <w:rsid w:val="00924355"/>
    <w:rsid w:val="00924D40"/>
    <w:rsid w:val="00926C02"/>
    <w:rsid w:val="00926FCF"/>
    <w:rsid w:val="00930404"/>
    <w:rsid w:val="00937BCF"/>
    <w:rsid w:val="009410D2"/>
    <w:rsid w:val="0094160C"/>
    <w:rsid w:val="00943273"/>
    <w:rsid w:val="00943FC7"/>
    <w:rsid w:val="0094465A"/>
    <w:rsid w:val="00944B25"/>
    <w:rsid w:val="00946B66"/>
    <w:rsid w:val="00952D53"/>
    <w:rsid w:val="00953ED1"/>
    <w:rsid w:val="00960AE4"/>
    <w:rsid w:val="00964A60"/>
    <w:rsid w:val="00965328"/>
    <w:rsid w:val="009669EA"/>
    <w:rsid w:val="00970CB9"/>
    <w:rsid w:val="009714A0"/>
    <w:rsid w:val="009715DD"/>
    <w:rsid w:val="00971B4E"/>
    <w:rsid w:val="009736B6"/>
    <w:rsid w:val="00976E08"/>
    <w:rsid w:val="00977CB8"/>
    <w:rsid w:val="0098211E"/>
    <w:rsid w:val="009906D4"/>
    <w:rsid w:val="009914F7"/>
    <w:rsid w:val="00992C13"/>
    <w:rsid w:val="009931F8"/>
    <w:rsid w:val="009A1980"/>
    <w:rsid w:val="009A46EE"/>
    <w:rsid w:val="009A50DF"/>
    <w:rsid w:val="009A5726"/>
    <w:rsid w:val="009A6D41"/>
    <w:rsid w:val="009B09E7"/>
    <w:rsid w:val="009B15DF"/>
    <w:rsid w:val="009B198C"/>
    <w:rsid w:val="009B1A3D"/>
    <w:rsid w:val="009B56F6"/>
    <w:rsid w:val="009C041B"/>
    <w:rsid w:val="009C0F01"/>
    <w:rsid w:val="009C1510"/>
    <w:rsid w:val="009C694A"/>
    <w:rsid w:val="009C7D64"/>
    <w:rsid w:val="009D0DE7"/>
    <w:rsid w:val="009D151E"/>
    <w:rsid w:val="009D2F7F"/>
    <w:rsid w:val="009D44EB"/>
    <w:rsid w:val="009D57FA"/>
    <w:rsid w:val="009D5DF5"/>
    <w:rsid w:val="009D6DF3"/>
    <w:rsid w:val="009D7705"/>
    <w:rsid w:val="009E084D"/>
    <w:rsid w:val="009E0E45"/>
    <w:rsid w:val="009E2B65"/>
    <w:rsid w:val="009E321C"/>
    <w:rsid w:val="009E36F3"/>
    <w:rsid w:val="009E5D12"/>
    <w:rsid w:val="009E7AD0"/>
    <w:rsid w:val="009F0D32"/>
    <w:rsid w:val="009F6345"/>
    <w:rsid w:val="009F6B90"/>
    <w:rsid w:val="00A004F9"/>
    <w:rsid w:val="00A031E3"/>
    <w:rsid w:val="00A04084"/>
    <w:rsid w:val="00A04569"/>
    <w:rsid w:val="00A05697"/>
    <w:rsid w:val="00A05866"/>
    <w:rsid w:val="00A07A1A"/>
    <w:rsid w:val="00A10D4A"/>
    <w:rsid w:val="00A125C1"/>
    <w:rsid w:val="00A13A0C"/>
    <w:rsid w:val="00A15BAF"/>
    <w:rsid w:val="00A25EF2"/>
    <w:rsid w:val="00A278D2"/>
    <w:rsid w:val="00A35358"/>
    <w:rsid w:val="00A42CCF"/>
    <w:rsid w:val="00A43CFB"/>
    <w:rsid w:val="00A45671"/>
    <w:rsid w:val="00A547E9"/>
    <w:rsid w:val="00A55823"/>
    <w:rsid w:val="00A6488A"/>
    <w:rsid w:val="00A65BE4"/>
    <w:rsid w:val="00A677A9"/>
    <w:rsid w:val="00A717D5"/>
    <w:rsid w:val="00A727AD"/>
    <w:rsid w:val="00A77CB5"/>
    <w:rsid w:val="00A80B58"/>
    <w:rsid w:val="00A81111"/>
    <w:rsid w:val="00A81F74"/>
    <w:rsid w:val="00A8244C"/>
    <w:rsid w:val="00A82A45"/>
    <w:rsid w:val="00A82D01"/>
    <w:rsid w:val="00A82ECF"/>
    <w:rsid w:val="00A90886"/>
    <w:rsid w:val="00A92669"/>
    <w:rsid w:val="00AA0600"/>
    <w:rsid w:val="00AA22B2"/>
    <w:rsid w:val="00AA5155"/>
    <w:rsid w:val="00AA6533"/>
    <w:rsid w:val="00AA7B2C"/>
    <w:rsid w:val="00AB10B0"/>
    <w:rsid w:val="00AB20DC"/>
    <w:rsid w:val="00AB2371"/>
    <w:rsid w:val="00AB2A25"/>
    <w:rsid w:val="00AB510B"/>
    <w:rsid w:val="00AB5197"/>
    <w:rsid w:val="00AC09BB"/>
    <w:rsid w:val="00AC10E0"/>
    <w:rsid w:val="00AC1E0A"/>
    <w:rsid w:val="00AC3AC0"/>
    <w:rsid w:val="00AD477D"/>
    <w:rsid w:val="00AD48E8"/>
    <w:rsid w:val="00AD5370"/>
    <w:rsid w:val="00AD7E66"/>
    <w:rsid w:val="00AE0BEA"/>
    <w:rsid w:val="00AE119C"/>
    <w:rsid w:val="00AE650A"/>
    <w:rsid w:val="00AE6EBD"/>
    <w:rsid w:val="00AF2D08"/>
    <w:rsid w:val="00AF3095"/>
    <w:rsid w:val="00AF3E75"/>
    <w:rsid w:val="00AF4A45"/>
    <w:rsid w:val="00AF4C49"/>
    <w:rsid w:val="00AF538D"/>
    <w:rsid w:val="00AF69A6"/>
    <w:rsid w:val="00AF6EAB"/>
    <w:rsid w:val="00B03326"/>
    <w:rsid w:val="00B0412B"/>
    <w:rsid w:val="00B07741"/>
    <w:rsid w:val="00B10AF4"/>
    <w:rsid w:val="00B10CDB"/>
    <w:rsid w:val="00B12A74"/>
    <w:rsid w:val="00B13819"/>
    <w:rsid w:val="00B15E26"/>
    <w:rsid w:val="00B16D33"/>
    <w:rsid w:val="00B17027"/>
    <w:rsid w:val="00B2182A"/>
    <w:rsid w:val="00B218A0"/>
    <w:rsid w:val="00B25FBA"/>
    <w:rsid w:val="00B33DA4"/>
    <w:rsid w:val="00B35C6E"/>
    <w:rsid w:val="00B41E19"/>
    <w:rsid w:val="00B43232"/>
    <w:rsid w:val="00B5182D"/>
    <w:rsid w:val="00B52D4C"/>
    <w:rsid w:val="00B539A1"/>
    <w:rsid w:val="00B56526"/>
    <w:rsid w:val="00B56C00"/>
    <w:rsid w:val="00B57573"/>
    <w:rsid w:val="00B57B69"/>
    <w:rsid w:val="00B60774"/>
    <w:rsid w:val="00B62AEC"/>
    <w:rsid w:val="00B63175"/>
    <w:rsid w:val="00B63B5B"/>
    <w:rsid w:val="00B70780"/>
    <w:rsid w:val="00B71F0A"/>
    <w:rsid w:val="00B73B32"/>
    <w:rsid w:val="00B73F43"/>
    <w:rsid w:val="00B77925"/>
    <w:rsid w:val="00B80288"/>
    <w:rsid w:val="00B80A3C"/>
    <w:rsid w:val="00B81A2F"/>
    <w:rsid w:val="00B84FA7"/>
    <w:rsid w:val="00B90C73"/>
    <w:rsid w:val="00B9236E"/>
    <w:rsid w:val="00B93B5F"/>
    <w:rsid w:val="00B94820"/>
    <w:rsid w:val="00B973B7"/>
    <w:rsid w:val="00B97547"/>
    <w:rsid w:val="00BA178B"/>
    <w:rsid w:val="00BA2AA8"/>
    <w:rsid w:val="00BA432C"/>
    <w:rsid w:val="00BA7B19"/>
    <w:rsid w:val="00BA7E98"/>
    <w:rsid w:val="00BB0A1E"/>
    <w:rsid w:val="00BB4027"/>
    <w:rsid w:val="00BB4CC3"/>
    <w:rsid w:val="00BB5A66"/>
    <w:rsid w:val="00BB62E5"/>
    <w:rsid w:val="00BC09EF"/>
    <w:rsid w:val="00BC1B5F"/>
    <w:rsid w:val="00BC278C"/>
    <w:rsid w:val="00BC3356"/>
    <w:rsid w:val="00BC5639"/>
    <w:rsid w:val="00BC6177"/>
    <w:rsid w:val="00BD1CBE"/>
    <w:rsid w:val="00BD5EF3"/>
    <w:rsid w:val="00BE0B21"/>
    <w:rsid w:val="00BE4387"/>
    <w:rsid w:val="00BE4D4E"/>
    <w:rsid w:val="00BE6CD4"/>
    <w:rsid w:val="00BF0E69"/>
    <w:rsid w:val="00BF0EF5"/>
    <w:rsid w:val="00C0070E"/>
    <w:rsid w:val="00C0158A"/>
    <w:rsid w:val="00C02580"/>
    <w:rsid w:val="00C02632"/>
    <w:rsid w:val="00C11D0E"/>
    <w:rsid w:val="00C145B8"/>
    <w:rsid w:val="00C1615F"/>
    <w:rsid w:val="00C20975"/>
    <w:rsid w:val="00C21D77"/>
    <w:rsid w:val="00C256B4"/>
    <w:rsid w:val="00C33D20"/>
    <w:rsid w:val="00C350B0"/>
    <w:rsid w:val="00C36746"/>
    <w:rsid w:val="00C37A37"/>
    <w:rsid w:val="00C37C28"/>
    <w:rsid w:val="00C40C9C"/>
    <w:rsid w:val="00C425C6"/>
    <w:rsid w:val="00C42E4A"/>
    <w:rsid w:val="00C45231"/>
    <w:rsid w:val="00C4560E"/>
    <w:rsid w:val="00C47124"/>
    <w:rsid w:val="00C4714F"/>
    <w:rsid w:val="00C4738E"/>
    <w:rsid w:val="00C50338"/>
    <w:rsid w:val="00C51287"/>
    <w:rsid w:val="00C56589"/>
    <w:rsid w:val="00C61458"/>
    <w:rsid w:val="00C6340D"/>
    <w:rsid w:val="00C64645"/>
    <w:rsid w:val="00C65771"/>
    <w:rsid w:val="00C66557"/>
    <w:rsid w:val="00C70424"/>
    <w:rsid w:val="00C71A8B"/>
    <w:rsid w:val="00C728A7"/>
    <w:rsid w:val="00C73EAD"/>
    <w:rsid w:val="00C75012"/>
    <w:rsid w:val="00C75B44"/>
    <w:rsid w:val="00C75C1E"/>
    <w:rsid w:val="00C8101D"/>
    <w:rsid w:val="00C81684"/>
    <w:rsid w:val="00C85BB2"/>
    <w:rsid w:val="00C86F5C"/>
    <w:rsid w:val="00C91E4E"/>
    <w:rsid w:val="00C92DA7"/>
    <w:rsid w:val="00C972D7"/>
    <w:rsid w:val="00CA08AB"/>
    <w:rsid w:val="00CA2B27"/>
    <w:rsid w:val="00CA3264"/>
    <w:rsid w:val="00CA69AB"/>
    <w:rsid w:val="00CA72F0"/>
    <w:rsid w:val="00CA7691"/>
    <w:rsid w:val="00CB1A1F"/>
    <w:rsid w:val="00CB1CA6"/>
    <w:rsid w:val="00CB4D88"/>
    <w:rsid w:val="00CB767F"/>
    <w:rsid w:val="00CC1D78"/>
    <w:rsid w:val="00CC606B"/>
    <w:rsid w:val="00CC60A7"/>
    <w:rsid w:val="00CD09ED"/>
    <w:rsid w:val="00CD48E7"/>
    <w:rsid w:val="00CD6420"/>
    <w:rsid w:val="00CE0543"/>
    <w:rsid w:val="00CE1988"/>
    <w:rsid w:val="00CE38D2"/>
    <w:rsid w:val="00CE5215"/>
    <w:rsid w:val="00CE77EF"/>
    <w:rsid w:val="00CF0B79"/>
    <w:rsid w:val="00CF0C6C"/>
    <w:rsid w:val="00CF1BDA"/>
    <w:rsid w:val="00CF2C16"/>
    <w:rsid w:val="00CF3263"/>
    <w:rsid w:val="00CF334F"/>
    <w:rsid w:val="00CF35A6"/>
    <w:rsid w:val="00D0010A"/>
    <w:rsid w:val="00D01EFB"/>
    <w:rsid w:val="00D03BB6"/>
    <w:rsid w:val="00D03C6E"/>
    <w:rsid w:val="00D040D6"/>
    <w:rsid w:val="00D04C2B"/>
    <w:rsid w:val="00D10A39"/>
    <w:rsid w:val="00D1451B"/>
    <w:rsid w:val="00D14845"/>
    <w:rsid w:val="00D2162C"/>
    <w:rsid w:val="00D22E84"/>
    <w:rsid w:val="00D23360"/>
    <w:rsid w:val="00D27698"/>
    <w:rsid w:val="00D31292"/>
    <w:rsid w:val="00D32B53"/>
    <w:rsid w:val="00D33792"/>
    <w:rsid w:val="00D34DA8"/>
    <w:rsid w:val="00D3793B"/>
    <w:rsid w:val="00D456E8"/>
    <w:rsid w:val="00D47AE7"/>
    <w:rsid w:val="00D513DC"/>
    <w:rsid w:val="00D514CD"/>
    <w:rsid w:val="00D55251"/>
    <w:rsid w:val="00D6524B"/>
    <w:rsid w:val="00D75646"/>
    <w:rsid w:val="00D75DB2"/>
    <w:rsid w:val="00D7667D"/>
    <w:rsid w:val="00D76C49"/>
    <w:rsid w:val="00D83E3D"/>
    <w:rsid w:val="00D8452E"/>
    <w:rsid w:val="00D8621A"/>
    <w:rsid w:val="00D867CA"/>
    <w:rsid w:val="00D86A3F"/>
    <w:rsid w:val="00D903CE"/>
    <w:rsid w:val="00D9075F"/>
    <w:rsid w:val="00D910DE"/>
    <w:rsid w:val="00D91387"/>
    <w:rsid w:val="00D973BF"/>
    <w:rsid w:val="00D977BD"/>
    <w:rsid w:val="00DA2F00"/>
    <w:rsid w:val="00DA3906"/>
    <w:rsid w:val="00DA4831"/>
    <w:rsid w:val="00DA5B9A"/>
    <w:rsid w:val="00DA5C0F"/>
    <w:rsid w:val="00DA62CD"/>
    <w:rsid w:val="00DA7CA6"/>
    <w:rsid w:val="00DB0F9C"/>
    <w:rsid w:val="00DB39B9"/>
    <w:rsid w:val="00DC5333"/>
    <w:rsid w:val="00DC6091"/>
    <w:rsid w:val="00DC6A5B"/>
    <w:rsid w:val="00DD3B77"/>
    <w:rsid w:val="00DD7E13"/>
    <w:rsid w:val="00DE016B"/>
    <w:rsid w:val="00DE04FA"/>
    <w:rsid w:val="00DF18CC"/>
    <w:rsid w:val="00DF5563"/>
    <w:rsid w:val="00E00195"/>
    <w:rsid w:val="00E007F5"/>
    <w:rsid w:val="00E037CB"/>
    <w:rsid w:val="00E06F10"/>
    <w:rsid w:val="00E07E73"/>
    <w:rsid w:val="00E16B5D"/>
    <w:rsid w:val="00E1774F"/>
    <w:rsid w:val="00E179D2"/>
    <w:rsid w:val="00E204F7"/>
    <w:rsid w:val="00E209A0"/>
    <w:rsid w:val="00E21311"/>
    <w:rsid w:val="00E2343A"/>
    <w:rsid w:val="00E25BC0"/>
    <w:rsid w:val="00E27187"/>
    <w:rsid w:val="00E3695D"/>
    <w:rsid w:val="00E461BC"/>
    <w:rsid w:val="00E46A50"/>
    <w:rsid w:val="00E46BAB"/>
    <w:rsid w:val="00E475C2"/>
    <w:rsid w:val="00E52C33"/>
    <w:rsid w:val="00E52DE1"/>
    <w:rsid w:val="00E5518C"/>
    <w:rsid w:val="00E55E8C"/>
    <w:rsid w:val="00E56E99"/>
    <w:rsid w:val="00E57B7F"/>
    <w:rsid w:val="00E57D27"/>
    <w:rsid w:val="00E64E2B"/>
    <w:rsid w:val="00E72422"/>
    <w:rsid w:val="00E740A5"/>
    <w:rsid w:val="00E74E69"/>
    <w:rsid w:val="00E76DED"/>
    <w:rsid w:val="00E77A71"/>
    <w:rsid w:val="00E80D95"/>
    <w:rsid w:val="00E81CB8"/>
    <w:rsid w:val="00E83C17"/>
    <w:rsid w:val="00E87531"/>
    <w:rsid w:val="00E94771"/>
    <w:rsid w:val="00E95735"/>
    <w:rsid w:val="00E96CF5"/>
    <w:rsid w:val="00E97049"/>
    <w:rsid w:val="00EA3624"/>
    <w:rsid w:val="00EA3CC9"/>
    <w:rsid w:val="00EA6EC9"/>
    <w:rsid w:val="00EB1673"/>
    <w:rsid w:val="00EB27D4"/>
    <w:rsid w:val="00EB6A82"/>
    <w:rsid w:val="00EB6B45"/>
    <w:rsid w:val="00EC0B27"/>
    <w:rsid w:val="00EC2F97"/>
    <w:rsid w:val="00EC4965"/>
    <w:rsid w:val="00EC69C4"/>
    <w:rsid w:val="00EC6B00"/>
    <w:rsid w:val="00ED4109"/>
    <w:rsid w:val="00ED587E"/>
    <w:rsid w:val="00ED79AE"/>
    <w:rsid w:val="00EE08F1"/>
    <w:rsid w:val="00EE1907"/>
    <w:rsid w:val="00EE1BAF"/>
    <w:rsid w:val="00EE2355"/>
    <w:rsid w:val="00EE354A"/>
    <w:rsid w:val="00EE697A"/>
    <w:rsid w:val="00EF0B73"/>
    <w:rsid w:val="00EF0C0A"/>
    <w:rsid w:val="00EF10A3"/>
    <w:rsid w:val="00EF5BEE"/>
    <w:rsid w:val="00EF6616"/>
    <w:rsid w:val="00EF6B82"/>
    <w:rsid w:val="00F03204"/>
    <w:rsid w:val="00F033BB"/>
    <w:rsid w:val="00F11D90"/>
    <w:rsid w:val="00F14790"/>
    <w:rsid w:val="00F20206"/>
    <w:rsid w:val="00F2024F"/>
    <w:rsid w:val="00F24717"/>
    <w:rsid w:val="00F278D2"/>
    <w:rsid w:val="00F31770"/>
    <w:rsid w:val="00F3488C"/>
    <w:rsid w:val="00F34B1A"/>
    <w:rsid w:val="00F37432"/>
    <w:rsid w:val="00F4298D"/>
    <w:rsid w:val="00F43E9A"/>
    <w:rsid w:val="00F458B4"/>
    <w:rsid w:val="00F53040"/>
    <w:rsid w:val="00F55041"/>
    <w:rsid w:val="00F63431"/>
    <w:rsid w:val="00F657C5"/>
    <w:rsid w:val="00F7069C"/>
    <w:rsid w:val="00F71A08"/>
    <w:rsid w:val="00F7245C"/>
    <w:rsid w:val="00F75310"/>
    <w:rsid w:val="00F77E02"/>
    <w:rsid w:val="00F81FBE"/>
    <w:rsid w:val="00FA32CF"/>
    <w:rsid w:val="00FA5C4D"/>
    <w:rsid w:val="00FA7686"/>
    <w:rsid w:val="00FB0A10"/>
    <w:rsid w:val="00FB1AC4"/>
    <w:rsid w:val="00FB244F"/>
    <w:rsid w:val="00FB628E"/>
    <w:rsid w:val="00FB7420"/>
    <w:rsid w:val="00FC1AB6"/>
    <w:rsid w:val="00FC4046"/>
    <w:rsid w:val="00FC64CA"/>
    <w:rsid w:val="00FD0437"/>
    <w:rsid w:val="00FD22B7"/>
    <w:rsid w:val="00FE0ED7"/>
    <w:rsid w:val="00FE5D66"/>
    <w:rsid w:val="00FE72A3"/>
    <w:rsid w:val="00FF036B"/>
    <w:rsid w:val="00FF0F6C"/>
    <w:rsid w:val="00FF2CC0"/>
    <w:rsid w:val="00FF4478"/>
    <w:rsid w:val="00FF5279"/>
    <w:rsid w:val="00FF5E1B"/>
    <w:rsid w:val="00FF66E4"/>
    <w:rsid w:val="0FDB52E2"/>
    <w:rsid w:val="2AA1495B"/>
    <w:rsid w:val="5D377043"/>
    <w:rsid w:val="5D82671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iPriority="39" w:semiHidden="0" w:name="toc 1"/>
    <w:lsdException w:qFormat="1" w:uiPriority="39" w:semiHidden="0" w:name="toc 2"/>
    <w:lsdException w:qFormat="1"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qFormat="1"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14"/>
    <w:qFormat/>
    <w:uiPriority w:val="0"/>
    <w:pPr>
      <w:keepNext/>
      <w:keepLines/>
      <w:spacing w:before="340" w:after="330" w:line="578" w:lineRule="auto"/>
      <w:outlineLvl w:val="0"/>
    </w:pPr>
    <w:rPr>
      <w:b/>
      <w:bCs/>
      <w:kern w:val="44"/>
      <w:sz w:val="44"/>
      <w:szCs w:val="44"/>
    </w:rPr>
  </w:style>
  <w:style w:type="character" w:default="1" w:styleId="11">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3">
    <w:name w:val="Document Map"/>
    <w:basedOn w:val="1"/>
    <w:semiHidden/>
    <w:qFormat/>
    <w:uiPriority w:val="0"/>
    <w:pPr>
      <w:shd w:val="clear" w:color="auto" w:fill="000080"/>
    </w:pPr>
  </w:style>
  <w:style w:type="paragraph" w:styleId="4">
    <w:name w:val="toc 3"/>
    <w:basedOn w:val="1"/>
    <w:next w:val="1"/>
    <w:unhideWhenUsed/>
    <w:qFormat/>
    <w:uiPriority w:val="39"/>
    <w:pPr>
      <w:widowControl/>
      <w:spacing w:after="100" w:line="276" w:lineRule="auto"/>
      <w:ind w:left="440"/>
      <w:jc w:val="left"/>
    </w:pPr>
    <w:rPr>
      <w:rFonts w:ascii="Calibri" w:hAnsi="Calibri"/>
      <w:kern w:val="0"/>
      <w:sz w:val="22"/>
      <w:szCs w:val="22"/>
    </w:rPr>
  </w:style>
  <w:style w:type="paragraph" w:styleId="5">
    <w:name w:val="Balloon Text"/>
    <w:basedOn w:val="1"/>
    <w:link w:val="15"/>
    <w:qFormat/>
    <w:uiPriority w:val="0"/>
    <w:rPr>
      <w:sz w:val="18"/>
      <w:szCs w:val="18"/>
    </w:rPr>
  </w:style>
  <w:style w:type="paragraph" w:styleId="6">
    <w:name w:val="footer"/>
    <w:basedOn w:val="1"/>
    <w:qFormat/>
    <w:uiPriority w:val="0"/>
    <w:pPr>
      <w:tabs>
        <w:tab w:val="center" w:pos="4153"/>
        <w:tab w:val="right" w:pos="8306"/>
      </w:tabs>
      <w:snapToGrid w:val="0"/>
      <w:jc w:val="left"/>
    </w:pPr>
    <w:rPr>
      <w:sz w:val="18"/>
      <w:szCs w:val="18"/>
    </w:rPr>
  </w:style>
  <w:style w:type="paragraph" w:styleId="7">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8">
    <w:name w:val="toc 1"/>
    <w:basedOn w:val="1"/>
    <w:next w:val="1"/>
    <w:unhideWhenUsed/>
    <w:qFormat/>
    <w:uiPriority w:val="39"/>
    <w:pPr>
      <w:widowControl/>
      <w:tabs>
        <w:tab w:val="left" w:pos="836"/>
        <w:tab w:val="right" w:leader="dot" w:pos="8778"/>
      </w:tabs>
      <w:spacing w:after="100" w:line="40" w:lineRule="atLeast"/>
      <w:jc w:val="left"/>
    </w:pPr>
    <w:rPr>
      <w:rFonts w:ascii="Calibri" w:hAnsi="Calibri"/>
      <w:kern w:val="0"/>
      <w:sz w:val="22"/>
      <w:szCs w:val="22"/>
    </w:rPr>
  </w:style>
  <w:style w:type="paragraph" w:styleId="9">
    <w:name w:val="toc 2"/>
    <w:basedOn w:val="1"/>
    <w:next w:val="1"/>
    <w:unhideWhenUsed/>
    <w:qFormat/>
    <w:uiPriority w:val="39"/>
    <w:pPr>
      <w:widowControl/>
      <w:spacing w:after="100" w:line="276" w:lineRule="auto"/>
      <w:ind w:left="220"/>
      <w:jc w:val="left"/>
    </w:pPr>
    <w:rPr>
      <w:rFonts w:ascii="Calibri" w:hAnsi="Calibri"/>
      <w:kern w:val="0"/>
      <w:sz w:val="22"/>
      <w:szCs w:val="22"/>
    </w:rPr>
  </w:style>
  <w:style w:type="character" w:styleId="12">
    <w:name w:val="page number"/>
    <w:uiPriority w:val="0"/>
  </w:style>
  <w:style w:type="character" w:styleId="13">
    <w:name w:val="Hyperlink"/>
    <w:unhideWhenUsed/>
    <w:qFormat/>
    <w:uiPriority w:val="99"/>
    <w:rPr>
      <w:color w:val="0000FF"/>
      <w:u w:val="single"/>
    </w:rPr>
  </w:style>
  <w:style w:type="character" w:customStyle="1" w:styleId="14">
    <w:name w:val="标题 1 Char"/>
    <w:link w:val="2"/>
    <w:qFormat/>
    <w:uiPriority w:val="0"/>
    <w:rPr>
      <w:b/>
      <w:bCs/>
      <w:kern w:val="44"/>
      <w:sz w:val="44"/>
      <w:szCs w:val="44"/>
    </w:rPr>
  </w:style>
  <w:style w:type="character" w:customStyle="1" w:styleId="15">
    <w:name w:val="批注框文本 Char"/>
    <w:link w:val="5"/>
    <w:qFormat/>
    <w:uiPriority w:val="0"/>
    <w:rPr>
      <w:kern w:val="2"/>
      <w:sz w:val="18"/>
      <w:szCs w:val="18"/>
    </w:rPr>
  </w:style>
  <w:style w:type="paragraph" w:customStyle="1" w:styleId="16">
    <w:name w:val="TOC Heading"/>
    <w:basedOn w:val="2"/>
    <w:next w:val="1"/>
    <w:qFormat/>
    <w:uiPriority w:val="39"/>
    <w:pPr>
      <w:widowControl/>
      <w:spacing w:before="480" w:after="0" w:line="276" w:lineRule="auto"/>
      <w:jc w:val="left"/>
      <w:outlineLvl w:val="9"/>
    </w:pPr>
    <w:rPr>
      <w:rFonts w:ascii="Cambria" w:hAnsi="Cambria"/>
      <w:color w:val="365F91"/>
      <w:kern w:val="0"/>
      <w:sz w:val="28"/>
      <w:szCs w:val="28"/>
    </w:rPr>
  </w:style>
  <w:style w:type="paragraph" w:styleId="17">
    <w:name w:val="List Paragraph"/>
    <w:basedOn w:val="1"/>
    <w:qFormat/>
    <w:uiPriority w:val="99"/>
    <w:pPr>
      <w:spacing w:line="10" w:lineRule="atLeast"/>
      <w:ind w:firstLine="420" w:firstLineChars="200"/>
    </w:pPr>
  </w:style>
  <w:style w:type="paragraph" w:customStyle="1" w:styleId="18">
    <w:name w:val="_Style 3"/>
    <w:basedOn w:val="2"/>
    <w:next w:val="1"/>
    <w:autoRedefine/>
    <w:qFormat/>
    <w:uiPriority w:val="39"/>
    <w:pPr>
      <w:widowControl/>
      <w:spacing w:before="480" w:after="0" w:line="276" w:lineRule="auto"/>
      <w:jc w:val="left"/>
      <w:outlineLvl w:val="9"/>
    </w:pPr>
    <w:rPr>
      <w:rFonts w:ascii="Cambria" w:hAnsi="Cambria" w:eastAsia="宋体" w:cs="Times New Roman"/>
      <w:color w:val="376092"/>
      <w:kern w:val="0"/>
      <w:sz w:val="28"/>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2" Type="http://schemas.openxmlformats.org/officeDocument/2006/relationships/fontTable" Target="fontTable.xml"/><Relationship Id="rId41" Type="http://schemas.openxmlformats.org/officeDocument/2006/relationships/numbering" Target="numbering.xml"/><Relationship Id="rId40" Type="http://schemas.openxmlformats.org/officeDocument/2006/relationships/customXml" Target="../customXml/item1.xml"/><Relationship Id="rId4" Type="http://schemas.openxmlformats.org/officeDocument/2006/relationships/header" Target="header2.xml"/><Relationship Id="rId39" Type="http://schemas.openxmlformats.org/officeDocument/2006/relationships/image" Target="media/image32.jpeg"/><Relationship Id="rId38" Type="http://schemas.openxmlformats.org/officeDocument/2006/relationships/image" Target="media/image31.jpeg"/><Relationship Id="rId37" Type="http://schemas.openxmlformats.org/officeDocument/2006/relationships/image" Target="media/image30.jpeg"/><Relationship Id="rId36" Type="http://schemas.openxmlformats.org/officeDocument/2006/relationships/image" Target="media/image29.jpeg"/><Relationship Id="rId35" Type="http://schemas.openxmlformats.org/officeDocument/2006/relationships/image" Target="media/image28.jpeg"/><Relationship Id="rId34" Type="http://schemas.openxmlformats.org/officeDocument/2006/relationships/image" Target="media/image27.jpeg"/><Relationship Id="rId33" Type="http://schemas.openxmlformats.org/officeDocument/2006/relationships/image" Target="media/image26.jpeg"/><Relationship Id="rId32" Type="http://schemas.openxmlformats.org/officeDocument/2006/relationships/image" Target="media/image25.jpeg"/><Relationship Id="rId31" Type="http://schemas.openxmlformats.org/officeDocument/2006/relationships/image" Target="media/image24.jpeg"/><Relationship Id="rId30" Type="http://schemas.openxmlformats.org/officeDocument/2006/relationships/image" Target="media/image23.jpeg"/><Relationship Id="rId3" Type="http://schemas.openxmlformats.org/officeDocument/2006/relationships/header" Target="header1.xml"/><Relationship Id="rId29" Type="http://schemas.openxmlformats.org/officeDocument/2006/relationships/image" Target="media/image22.jpeg"/><Relationship Id="rId28" Type="http://schemas.openxmlformats.org/officeDocument/2006/relationships/image" Target="media/image21.jpeg"/><Relationship Id="rId27" Type="http://schemas.openxmlformats.org/officeDocument/2006/relationships/image" Target="media/image20.jpeg"/><Relationship Id="rId26" Type="http://schemas.openxmlformats.org/officeDocument/2006/relationships/image" Target="media/image19.jpeg"/><Relationship Id="rId25" Type="http://schemas.openxmlformats.org/officeDocument/2006/relationships/image" Target="media/image18.jpeg"/><Relationship Id="rId24" Type="http://schemas.openxmlformats.org/officeDocument/2006/relationships/image" Target="media/image17.jpeg"/><Relationship Id="rId23" Type="http://schemas.openxmlformats.org/officeDocument/2006/relationships/image" Target="media/image16.jpeg"/><Relationship Id="rId22" Type="http://schemas.openxmlformats.org/officeDocument/2006/relationships/image" Target="media/image15.jpeg"/><Relationship Id="rId21" Type="http://schemas.openxmlformats.org/officeDocument/2006/relationships/image" Target="media/image14.jpeg"/><Relationship Id="rId20" Type="http://schemas.openxmlformats.org/officeDocument/2006/relationships/image" Target="media/image13.jpeg"/><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jpeg"/><Relationship Id="rId17" Type="http://schemas.openxmlformats.org/officeDocument/2006/relationships/image" Target="media/image10.jpeg"/><Relationship Id="rId16" Type="http://schemas.openxmlformats.org/officeDocument/2006/relationships/image" Target="media/image9.jpeg"/><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png"/><Relationship Id="rId12" Type="http://schemas.openxmlformats.org/officeDocument/2006/relationships/image" Target="media/image5.jpeg"/><Relationship Id="rId11" Type="http://schemas.openxmlformats.org/officeDocument/2006/relationships/image" Target="media/image4.wmf"/><Relationship Id="rId10" Type="http://schemas.openxmlformats.org/officeDocument/2006/relationships/oleObject" Target="embeddings/oleObject1.bin"/><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23</Pages>
  <Words>3205</Words>
  <Characters>16478</Characters>
  <Lines>143</Lines>
  <Paragraphs>40</Paragraphs>
  <TotalTime>67</TotalTime>
  <ScaleCrop>false</ScaleCrop>
  <LinksUpToDate>false</LinksUpToDate>
  <CharactersWithSpaces>19523</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2021-10-25T01:26:00Z</dcterms:created>
  <dc:creator>源创</dc:creator>
  <cp:lastModifiedBy>Yasin</cp:lastModifiedBy>
  <cp:lastPrinted>2024-07-30T07:04:00Z</cp:lastPrinted>
  <dcterms:modified xsi:type="dcterms:W3CDTF">2026-01-16T06:51:45Z</dcterms:modified>
  <dc:subject>产品操作手册</dc:subject>
  <dc:title>yuanchuang</dc:title>
  <cp:revision>97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F63464D6154E47FDB5C76DCE03D25194_13</vt:lpwstr>
  </property>
</Properties>
</file>